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48341" w14:textId="7AB6561D" w:rsidR="00AC0A35" w:rsidRPr="00AC0A35" w:rsidRDefault="00AC0A35" w:rsidP="00AC0A35">
      <w:pPr>
        <w:jc w:val="center"/>
        <w:rPr>
          <w:rFonts w:ascii="Sofia Pro" w:hAnsi="Sofia Pro" w:cs="Arial"/>
          <w:b/>
          <w:color w:val="5C33A8"/>
          <w:sz w:val="28"/>
          <w:szCs w:val="28"/>
          <w:lang w:val="fr-FR"/>
        </w:rPr>
      </w:pPr>
    </w:p>
    <w:p w14:paraId="70CDC052" w14:textId="6906A74D" w:rsidR="00602FA0" w:rsidRPr="00D97C90" w:rsidRDefault="00E233C2" w:rsidP="00ED1A8B">
      <w:pPr>
        <w:jc w:val="center"/>
        <w:rPr>
          <w:rFonts w:ascii="Sofia Pro" w:hAnsi="Sofia Pro" w:cs="Arial"/>
          <w:b/>
          <w:color w:val="5C33A8"/>
          <w:sz w:val="26"/>
          <w:szCs w:val="28"/>
          <w:lang w:val="fr-BE"/>
        </w:rPr>
      </w:pPr>
      <w:r w:rsidRPr="00D97C90">
        <w:rPr>
          <w:rFonts w:ascii="Sofia Pro" w:hAnsi="Sofia Pro" w:cs="Arial"/>
          <w:b/>
          <w:color w:val="5C33A8"/>
          <w:sz w:val="28"/>
          <w:szCs w:val="28"/>
          <w:lang w:val="fr-BE"/>
        </w:rPr>
        <w:t>COMMUNIQUE DE PRESSE</w:t>
      </w:r>
      <w:r w:rsidR="008B5E63" w:rsidRPr="00D97C90">
        <w:rPr>
          <w:rFonts w:ascii="Sofia Pro" w:hAnsi="Sofia Pro" w:cs="Arial"/>
          <w:b/>
          <w:color w:val="5C33A8"/>
          <w:sz w:val="28"/>
          <w:szCs w:val="28"/>
          <w:lang w:val="fr-BE"/>
        </w:rPr>
        <w:t xml:space="preserve"> – </w:t>
      </w:r>
      <w:r w:rsidR="007A5DD3">
        <w:rPr>
          <w:rFonts w:ascii="Sofia Pro" w:hAnsi="Sofia Pro" w:cs="Arial"/>
          <w:b/>
          <w:color w:val="5C33A8"/>
          <w:sz w:val="28"/>
          <w:szCs w:val="28"/>
          <w:lang w:val="fr-BE"/>
        </w:rPr>
        <w:t>15</w:t>
      </w:r>
      <w:r w:rsidR="008B5E63" w:rsidRPr="00D97C90">
        <w:rPr>
          <w:rFonts w:ascii="Sofia Pro" w:hAnsi="Sofia Pro" w:cs="Arial"/>
          <w:b/>
          <w:color w:val="5C33A8"/>
          <w:sz w:val="28"/>
          <w:szCs w:val="28"/>
          <w:lang w:val="fr-BE"/>
        </w:rPr>
        <w:t>/</w:t>
      </w:r>
      <w:r w:rsidR="007A5DD3">
        <w:rPr>
          <w:rFonts w:ascii="Sofia Pro" w:hAnsi="Sofia Pro" w:cs="Arial"/>
          <w:b/>
          <w:color w:val="5C33A8"/>
          <w:sz w:val="28"/>
          <w:szCs w:val="28"/>
          <w:lang w:val="fr-BE"/>
        </w:rPr>
        <w:t>12</w:t>
      </w:r>
      <w:r w:rsidR="008B5E63" w:rsidRPr="00D97C90">
        <w:rPr>
          <w:rFonts w:ascii="Sofia Pro" w:hAnsi="Sofia Pro" w:cs="Arial"/>
          <w:b/>
          <w:color w:val="5C33A8"/>
          <w:sz w:val="28"/>
          <w:szCs w:val="28"/>
          <w:lang w:val="fr-BE"/>
        </w:rPr>
        <w:t>/20</w:t>
      </w:r>
      <w:r w:rsidR="0072158D" w:rsidRPr="00D97C90">
        <w:rPr>
          <w:rFonts w:ascii="Sofia Pro" w:hAnsi="Sofia Pro" w:cs="Arial"/>
          <w:b/>
          <w:color w:val="5C33A8"/>
          <w:sz w:val="28"/>
          <w:szCs w:val="28"/>
          <w:lang w:val="fr-BE"/>
        </w:rPr>
        <w:t>2</w:t>
      </w:r>
      <w:r w:rsidR="00430D8C">
        <w:rPr>
          <w:rFonts w:ascii="Sofia Pro" w:hAnsi="Sofia Pro" w:cs="Arial"/>
          <w:b/>
          <w:color w:val="5C33A8"/>
          <w:sz w:val="28"/>
          <w:szCs w:val="28"/>
          <w:lang w:val="fr-BE"/>
        </w:rPr>
        <w:t>5</w:t>
      </w:r>
    </w:p>
    <w:p w14:paraId="6B2576CC" w14:textId="5D7624E2" w:rsidR="00AB0C44" w:rsidRPr="00D97C90" w:rsidRDefault="008B5E63" w:rsidP="006C195E">
      <w:pPr>
        <w:rPr>
          <w:rFonts w:ascii="Sofia Pro" w:hAnsi="Sofia Pro" w:cs="Arial"/>
          <w:b/>
          <w:szCs w:val="28"/>
          <w:lang w:val="fr-BE"/>
        </w:rPr>
      </w:pPr>
      <w:r w:rsidRPr="00D97C90">
        <w:rPr>
          <w:rFonts w:ascii="Sofia Pro" w:hAnsi="Sofia Pro" w:cs="Arial"/>
          <w:b/>
          <w:szCs w:val="28"/>
          <w:lang w:val="fr-BE"/>
        </w:rPr>
        <w:tab/>
      </w:r>
      <w:r w:rsidRPr="00D97C90">
        <w:rPr>
          <w:rFonts w:ascii="Sofia Pro" w:hAnsi="Sofia Pro" w:cs="Arial"/>
          <w:b/>
          <w:szCs w:val="28"/>
          <w:lang w:val="fr-BE"/>
        </w:rPr>
        <w:tab/>
      </w:r>
    </w:p>
    <w:p w14:paraId="6B1D67BA" w14:textId="77777777" w:rsidR="005A11C1" w:rsidRDefault="005A11C1" w:rsidP="0094347B">
      <w:pPr>
        <w:pStyle w:val="Paragraphedeliste"/>
        <w:spacing w:after="0"/>
        <w:ind w:left="0"/>
        <w:jc w:val="center"/>
        <w:rPr>
          <w:rFonts w:ascii="Sofia Pro" w:eastAsia="Times New Roman" w:hAnsi="Sofia Pro" w:cs="Arial"/>
          <w:b/>
          <w:bCs/>
          <w:sz w:val="36"/>
          <w:szCs w:val="24"/>
          <w:lang w:val="fr-FR" w:eastAsia="fr-BE"/>
        </w:rPr>
      </w:pPr>
      <w:r w:rsidRPr="005A11C1">
        <w:rPr>
          <w:rFonts w:ascii="Sofia Pro" w:eastAsia="Times New Roman" w:hAnsi="Sofia Pro" w:cs="Arial"/>
          <w:b/>
          <w:bCs/>
          <w:sz w:val="36"/>
          <w:szCs w:val="24"/>
          <w:lang w:val="fr-FR" w:eastAsia="fr-BE"/>
        </w:rPr>
        <w:t>RMB publie son Livre Blanc</w:t>
      </w:r>
      <w:r>
        <w:rPr>
          <w:rFonts w:eastAsia="Times New Roman" w:cs="Calibri"/>
          <w:b/>
          <w:bCs/>
          <w:sz w:val="36"/>
          <w:szCs w:val="24"/>
          <w:lang w:val="fr-FR" w:eastAsia="fr-BE"/>
        </w:rPr>
        <w:t> </w:t>
      </w:r>
      <w:r>
        <w:rPr>
          <w:rFonts w:ascii="Sofia Pro" w:eastAsia="Times New Roman" w:hAnsi="Sofia Pro" w:cs="Arial"/>
          <w:b/>
          <w:bCs/>
          <w:sz w:val="36"/>
          <w:szCs w:val="24"/>
          <w:lang w:val="fr-FR" w:eastAsia="fr-BE"/>
        </w:rPr>
        <w:t xml:space="preserve">: </w:t>
      </w:r>
    </w:p>
    <w:p w14:paraId="3FF60EB7" w14:textId="629A0F83" w:rsidR="00D26761" w:rsidRPr="005A11C1" w:rsidRDefault="007A5DD3" w:rsidP="0094347B">
      <w:pPr>
        <w:pStyle w:val="Paragraphedeliste"/>
        <w:spacing w:after="0"/>
        <w:ind w:left="0"/>
        <w:jc w:val="center"/>
        <w:rPr>
          <w:rFonts w:ascii="Sofia Pro" w:hAnsi="Sofia Pro" w:cs="Arial"/>
          <w:sz w:val="30"/>
          <w:szCs w:val="30"/>
          <w:lang w:val="fr-FR"/>
        </w:rPr>
      </w:pPr>
      <w:r w:rsidRPr="005A11C1">
        <w:rPr>
          <w:rFonts w:ascii="Sofia Pro" w:eastAsia="Times New Roman" w:hAnsi="Sofia Pro" w:cs="Arial"/>
          <w:b/>
          <w:bCs/>
          <w:sz w:val="30"/>
          <w:szCs w:val="30"/>
          <w:lang w:val="fr-FR" w:eastAsia="fr-BE"/>
        </w:rPr>
        <w:t>40 ans pour rendre la publicité accessible à tous</w:t>
      </w:r>
      <w:r w:rsidR="005A11C1" w:rsidRPr="005A11C1">
        <w:rPr>
          <w:rFonts w:ascii="Sofia Pro" w:eastAsia="Times New Roman" w:hAnsi="Sofia Pro" w:cs="Arial"/>
          <w:b/>
          <w:bCs/>
          <w:sz w:val="30"/>
          <w:szCs w:val="30"/>
          <w:lang w:val="fr-FR" w:eastAsia="fr-BE"/>
        </w:rPr>
        <w:t xml:space="preserve"> </w:t>
      </w:r>
      <w:r w:rsidRPr="005A11C1">
        <w:rPr>
          <w:rFonts w:ascii="Sofia Pro" w:eastAsia="Times New Roman" w:hAnsi="Sofia Pro" w:cs="Arial"/>
          <w:b/>
          <w:bCs/>
          <w:sz w:val="30"/>
          <w:szCs w:val="30"/>
          <w:lang w:val="fr-FR" w:eastAsia="fr-BE"/>
        </w:rPr>
        <w:t>en Belgique</w:t>
      </w:r>
    </w:p>
    <w:p w14:paraId="2B178CDC" w14:textId="77777777" w:rsidR="0094347B" w:rsidRDefault="0094347B" w:rsidP="00BE5CEA">
      <w:pPr>
        <w:spacing w:line="276" w:lineRule="auto"/>
        <w:jc w:val="both"/>
        <w:rPr>
          <w:rFonts w:ascii="Sofia Pro" w:hAnsi="Sofia Pro" w:cs="Arial"/>
          <w:b/>
          <w:bCs/>
          <w:sz w:val="28"/>
          <w:szCs w:val="28"/>
          <w:lang w:val="fr-FR"/>
        </w:rPr>
      </w:pPr>
    </w:p>
    <w:p w14:paraId="5D7A0CEF" w14:textId="22439217" w:rsidR="0094347B" w:rsidRDefault="005A11C1" w:rsidP="00D26761">
      <w:pPr>
        <w:spacing w:line="276" w:lineRule="auto"/>
        <w:jc w:val="both"/>
        <w:rPr>
          <w:rFonts w:ascii="Sofia Pro" w:hAnsi="Sofia Pro" w:cs="Arial"/>
          <w:lang w:val="fr-FR"/>
        </w:rPr>
      </w:pPr>
      <w:r>
        <w:rPr>
          <w:rFonts w:ascii="Sofia Pro" w:hAnsi="Sofia Pro" w:cs="Arial"/>
          <w:b/>
          <w:bCs/>
          <w:sz w:val="28"/>
          <w:szCs w:val="28"/>
          <w:lang w:val="fr-FR"/>
        </w:rPr>
        <w:t>L</w:t>
      </w:r>
      <w:r w:rsidRPr="005A11C1">
        <w:rPr>
          <w:rFonts w:ascii="Sofia Pro" w:hAnsi="Sofia Pro" w:cs="Arial"/>
          <w:b/>
          <w:bCs/>
          <w:sz w:val="28"/>
          <w:szCs w:val="28"/>
          <w:lang w:val="fr-FR"/>
        </w:rPr>
        <w:t>e 3 décembre 2025</w:t>
      </w:r>
      <w:r>
        <w:rPr>
          <w:rFonts w:ascii="Sofia Pro" w:hAnsi="Sofia Pro" w:cs="Arial"/>
          <w:b/>
          <w:bCs/>
          <w:sz w:val="28"/>
          <w:szCs w:val="28"/>
          <w:lang w:val="fr-FR"/>
        </w:rPr>
        <w:t>, à</w:t>
      </w:r>
      <w:r w:rsidRPr="005A11C1">
        <w:rPr>
          <w:rFonts w:ascii="Sofia Pro" w:hAnsi="Sofia Pro" w:cs="Arial"/>
          <w:b/>
          <w:bCs/>
          <w:sz w:val="28"/>
          <w:szCs w:val="28"/>
          <w:lang w:val="fr-FR"/>
        </w:rPr>
        <w:t xml:space="preserve"> l’occasion de la Journée internationale des personnes handicapées, RMB </w:t>
      </w:r>
      <w:r>
        <w:rPr>
          <w:rFonts w:ascii="Sofia Pro" w:hAnsi="Sofia Pro" w:cs="Arial"/>
          <w:b/>
          <w:bCs/>
          <w:sz w:val="28"/>
          <w:szCs w:val="28"/>
          <w:lang w:val="fr-FR"/>
        </w:rPr>
        <w:t>a dévoilé</w:t>
      </w:r>
      <w:r w:rsidRPr="005A11C1">
        <w:rPr>
          <w:rFonts w:ascii="Sofia Pro" w:hAnsi="Sofia Pro" w:cs="Arial"/>
          <w:b/>
          <w:bCs/>
          <w:sz w:val="28"/>
          <w:szCs w:val="28"/>
          <w:lang w:val="fr-FR"/>
        </w:rPr>
        <w:t xml:space="preserve"> son Livre Blanc dédié à la publicité sous-titrée et audiodécrite, une ressource inédite destinée à accélérer l’inclusion dans le paysage publicitaire belge. Cette publication marque une étape supplémentaire dans la stratégie de durabilité de la régie qui fait de l’accessibilité un axe prioritaire. Elle s’inscrit dans la continuité des </w:t>
      </w:r>
      <w:r w:rsidR="0097659C">
        <w:rPr>
          <w:rFonts w:ascii="Sofia Pro" w:hAnsi="Sofia Pro" w:cs="Arial"/>
          <w:b/>
          <w:bCs/>
          <w:sz w:val="28"/>
          <w:szCs w:val="28"/>
          <w:lang w:val="fr-FR"/>
        </w:rPr>
        <w:t>actions</w:t>
      </w:r>
      <w:r w:rsidRPr="005A11C1">
        <w:rPr>
          <w:rFonts w:ascii="Sofia Pro" w:hAnsi="Sofia Pro" w:cs="Arial"/>
          <w:b/>
          <w:bCs/>
          <w:sz w:val="28"/>
          <w:szCs w:val="28"/>
          <w:lang w:val="fr-FR"/>
        </w:rPr>
        <w:t xml:space="preserve"> menées </w:t>
      </w:r>
      <w:r>
        <w:rPr>
          <w:rFonts w:ascii="Sofia Pro" w:hAnsi="Sofia Pro" w:cs="Arial"/>
          <w:b/>
          <w:bCs/>
          <w:sz w:val="28"/>
          <w:szCs w:val="28"/>
          <w:lang w:val="fr-FR"/>
        </w:rPr>
        <w:t>plus tôt dans l’année</w:t>
      </w:r>
      <w:r w:rsidRPr="005A11C1">
        <w:rPr>
          <w:rFonts w:ascii="Sofia Pro" w:hAnsi="Sofia Pro" w:cs="Arial"/>
          <w:b/>
          <w:bCs/>
          <w:sz w:val="28"/>
          <w:szCs w:val="28"/>
          <w:lang w:val="fr-FR"/>
        </w:rPr>
        <w:t>, ainsi que dans la dynamique enclenchée à l’</w:t>
      </w:r>
      <w:r>
        <w:rPr>
          <w:rFonts w:ascii="Sofia Pro" w:hAnsi="Sofia Pro" w:cs="Arial"/>
          <w:b/>
          <w:bCs/>
          <w:sz w:val="28"/>
          <w:szCs w:val="28"/>
          <w:lang w:val="fr-FR"/>
        </w:rPr>
        <w:t xml:space="preserve">occasion </w:t>
      </w:r>
      <w:r w:rsidRPr="005A11C1">
        <w:rPr>
          <w:rFonts w:ascii="Sofia Pro" w:hAnsi="Sofia Pro" w:cs="Arial"/>
          <w:b/>
          <w:bCs/>
          <w:sz w:val="28"/>
          <w:szCs w:val="28"/>
          <w:lang w:val="fr-FR"/>
        </w:rPr>
        <w:t>de ses 40 ans.</w:t>
      </w:r>
    </w:p>
    <w:p w14:paraId="48595258" w14:textId="77777777" w:rsidR="005A11C1" w:rsidRDefault="005A11C1" w:rsidP="00297EAA">
      <w:pPr>
        <w:spacing w:line="276" w:lineRule="auto"/>
        <w:jc w:val="both"/>
        <w:rPr>
          <w:rFonts w:ascii="Sofia Pro" w:hAnsi="Sofia Pro" w:cs="Arial"/>
          <w:b/>
          <w:bCs/>
          <w:i/>
          <w:iCs/>
          <w:lang w:val="fr-FR"/>
        </w:rPr>
      </w:pPr>
    </w:p>
    <w:p w14:paraId="6B83CD14" w14:textId="281B2ABD" w:rsidR="00297EAA" w:rsidRPr="00184E9A" w:rsidRDefault="00C222EC" w:rsidP="00297EAA">
      <w:pPr>
        <w:spacing w:line="276" w:lineRule="auto"/>
        <w:jc w:val="both"/>
        <w:rPr>
          <w:rFonts w:ascii="Sofia Pro" w:hAnsi="Sofia Pro" w:cs="Arial"/>
          <w:sz w:val="10"/>
          <w:szCs w:val="10"/>
          <w:lang w:val="fr-FR"/>
        </w:rPr>
      </w:pPr>
      <w:r>
        <w:rPr>
          <w:rFonts w:ascii="Sofia Pro" w:hAnsi="Sofia Pro" w:cs="Arial"/>
          <w:b/>
          <w:bCs/>
          <w:i/>
          <w:iCs/>
          <w:lang w:val="fr-FR"/>
        </w:rPr>
        <w:t>L</w:t>
      </w:r>
      <w:r w:rsidRPr="00C222EC">
        <w:rPr>
          <w:rFonts w:ascii="Sofia Pro" w:hAnsi="Sofia Pro" w:cs="Arial"/>
          <w:b/>
          <w:bCs/>
          <w:i/>
          <w:iCs/>
          <w:lang w:val="fr-FR"/>
        </w:rPr>
        <w:t>a vision de RMB</w:t>
      </w:r>
      <w:r>
        <w:rPr>
          <w:rFonts w:ascii="Calibri" w:hAnsi="Calibri" w:cs="Calibri"/>
          <w:b/>
          <w:bCs/>
          <w:i/>
          <w:iCs/>
          <w:lang w:val="fr-FR"/>
        </w:rPr>
        <w:t> </w:t>
      </w:r>
      <w:r>
        <w:rPr>
          <w:rFonts w:ascii="Sofia Pro" w:hAnsi="Sofia Pro" w:cs="Arial"/>
          <w:b/>
          <w:bCs/>
          <w:i/>
          <w:iCs/>
          <w:lang w:val="fr-FR"/>
        </w:rPr>
        <w:t>: d</w:t>
      </w:r>
      <w:r w:rsidRPr="00C222EC">
        <w:rPr>
          <w:rFonts w:ascii="Sofia Pro" w:hAnsi="Sofia Pro" w:cs="Arial"/>
          <w:b/>
          <w:bCs/>
          <w:i/>
          <w:iCs/>
          <w:lang w:val="fr-FR"/>
        </w:rPr>
        <w:t>urabilité large et inclusive</w:t>
      </w:r>
    </w:p>
    <w:p w14:paraId="47E53659" w14:textId="77777777" w:rsidR="00C222EC" w:rsidRPr="00C222EC" w:rsidRDefault="00C222EC" w:rsidP="39B67931">
      <w:pPr>
        <w:spacing w:line="276" w:lineRule="auto"/>
        <w:jc w:val="both"/>
        <w:rPr>
          <w:rFonts w:ascii="Sofia Pro" w:hAnsi="Sofia Pro" w:cs="Arial"/>
          <w:sz w:val="10"/>
          <w:szCs w:val="10"/>
          <w:lang w:val="fr-FR"/>
        </w:rPr>
      </w:pPr>
    </w:p>
    <w:p w14:paraId="79A65BE5" w14:textId="5A4E4778" w:rsidR="00297EAA" w:rsidRDefault="00C222EC" w:rsidP="00C222EC">
      <w:pPr>
        <w:spacing w:line="276" w:lineRule="auto"/>
        <w:jc w:val="both"/>
        <w:rPr>
          <w:rFonts w:ascii="Sofia Pro" w:hAnsi="Sofia Pro" w:cs="Arial"/>
          <w:lang w:val="fr-FR"/>
        </w:rPr>
      </w:pPr>
      <w:r>
        <w:rPr>
          <w:rFonts w:ascii="Sofia Pro" w:hAnsi="Sofia Pro" w:cs="Arial"/>
          <w:lang w:val="fr-FR"/>
        </w:rPr>
        <w:t>RMB intègre la durabilité au sens large au travers d</w:t>
      </w:r>
      <w:r w:rsidRPr="00C222EC">
        <w:rPr>
          <w:rFonts w:ascii="Sofia Pro" w:hAnsi="Sofia Pro" w:cs="Arial"/>
          <w:lang w:val="fr-FR"/>
        </w:rPr>
        <w:t>es 17 Objectifs de Développement Durable</w:t>
      </w:r>
      <w:r>
        <w:rPr>
          <w:rFonts w:ascii="Sofia Pro" w:hAnsi="Sofia Pro" w:cs="Arial"/>
          <w:lang w:val="fr-FR"/>
        </w:rPr>
        <w:t xml:space="preserve"> </w:t>
      </w:r>
      <w:r w:rsidRPr="00C222EC">
        <w:rPr>
          <w:rFonts w:ascii="Sofia Pro" w:hAnsi="Sofia Pro" w:cs="Arial"/>
          <w:lang w:val="fr-FR"/>
        </w:rPr>
        <w:t xml:space="preserve">– une approche qui </w:t>
      </w:r>
      <w:r w:rsidR="008A7942">
        <w:rPr>
          <w:rFonts w:ascii="Sofia Pro" w:hAnsi="Sofia Pro" w:cs="Arial"/>
          <w:lang w:val="fr-FR"/>
        </w:rPr>
        <w:t>couvre</w:t>
      </w:r>
      <w:r w:rsidRPr="00C222EC">
        <w:rPr>
          <w:rFonts w:ascii="Sofia Pro" w:hAnsi="Sofia Pro" w:cs="Arial"/>
          <w:lang w:val="fr-FR"/>
        </w:rPr>
        <w:t xml:space="preserve"> autant les enjeux environnementaux que sociaux. L’inclusion y occupe une place centrale : rendre la publicité accessible</w:t>
      </w:r>
      <w:r w:rsidR="0097659C">
        <w:rPr>
          <w:rFonts w:ascii="Sofia Pro" w:hAnsi="Sofia Pro" w:cs="Arial"/>
          <w:lang w:val="fr-FR"/>
        </w:rPr>
        <w:t xml:space="preserve"> aux malvoyants et malentendants</w:t>
      </w:r>
      <w:r w:rsidRPr="00C222EC">
        <w:rPr>
          <w:rFonts w:ascii="Sofia Pro" w:hAnsi="Sofia Pro" w:cs="Arial"/>
          <w:lang w:val="fr-FR"/>
        </w:rPr>
        <w:t>, c’est garantir à chacun un accès équitable à l’information et reconnaître la diversité des publics.</w:t>
      </w:r>
      <w:r>
        <w:rPr>
          <w:rFonts w:ascii="Sofia Pro" w:hAnsi="Sofia Pro" w:cs="Arial"/>
          <w:lang w:val="fr-FR"/>
        </w:rPr>
        <w:t xml:space="preserve"> </w:t>
      </w:r>
      <w:r w:rsidRPr="00C222EC">
        <w:rPr>
          <w:rFonts w:ascii="Sofia Pro" w:hAnsi="Sofia Pro" w:cs="Arial"/>
          <w:lang w:val="fr-FR"/>
        </w:rPr>
        <w:t xml:space="preserve">Cette philosophie </w:t>
      </w:r>
      <w:r w:rsidR="0097659C">
        <w:rPr>
          <w:rFonts w:ascii="Sofia Pro" w:hAnsi="Sofia Pro" w:cs="Arial"/>
          <w:lang w:val="fr-FR"/>
        </w:rPr>
        <w:t xml:space="preserve">nourrit </w:t>
      </w:r>
      <w:r w:rsidRPr="00C222EC">
        <w:rPr>
          <w:rFonts w:ascii="Sofia Pro" w:hAnsi="Sofia Pro" w:cs="Arial"/>
          <w:lang w:val="fr-FR"/>
        </w:rPr>
        <w:t>le Livre Blanc</w:t>
      </w:r>
      <w:r w:rsidR="008A7942">
        <w:rPr>
          <w:rFonts w:ascii="Sofia Pro" w:hAnsi="Sofia Pro" w:cs="Arial"/>
          <w:lang w:val="fr-FR"/>
        </w:rPr>
        <w:t xml:space="preserve"> </w:t>
      </w:r>
      <w:r w:rsidRPr="00C222EC">
        <w:rPr>
          <w:rFonts w:ascii="Sofia Pro" w:hAnsi="Sofia Pro" w:cs="Arial"/>
          <w:lang w:val="fr-FR"/>
        </w:rPr>
        <w:t xml:space="preserve">dont l’objectif est </w:t>
      </w:r>
      <w:r w:rsidR="00597803">
        <w:rPr>
          <w:rFonts w:ascii="Sofia Pro" w:hAnsi="Sofia Pro" w:cs="Arial"/>
          <w:lang w:val="fr-FR"/>
        </w:rPr>
        <w:t>tant</w:t>
      </w:r>
      <w:r w:rsidR="008A7942">
        <w:rPr>
          <w:rFonts w:ascii="Sofia Pro" w:hAnsi="Sofia Pro" w:cs="Arial"/>
          <w:lang w:val="fr-FR"/>
        </w:rPr>
        <w:t xml:space="preserve"> de guider tous les acteurs du secteur </w:t>
      </w:r>
      <w:r w:rsidR="00597803">
        <w:rPr>
          <w:rFonts w:ascii="Sofia Pro" w:hAnsi="Sofia Pro" w:cs="Arial"/>
          <w:lang w:val="fr-FR"/>
        </w:rPr>
        <w:t>que</w:t>
      </w:r>
      <w:r w:rsidRPr="00C222EC">
        <w:rPr>
          <w:rFonts w:ascii="Sofia Pro" w:hAnsi="Sofia Pro" w:cs="Arial"/>
          <w:lang w:val="fr-FR"/>
        </w:rPr>
        <w:t xml:space="preserve"> </w:t>
      </w:r>
      <w:r w:rsidR="008A7942">
        <w:rPr>
          <w:rFonts w:ascii="Sofia Pro" w:hAnsi="Sofia Pro" w:cs="Arial"/>
          <w:lang w:val="fr-FR"/>
        </w:rPr>
        <w:t xml:space="preserve">de les </w:t>
      </w:r>
      <w:r w:rsidRPr="00C222EC">
        <w:rPr>
          <w:rFonts w:ascii="Sofia Pro" w:hAnsi="Sofia Pro" w:cs="Arial"/>
          <w:lang w:val="fr-FR"/>
        </w:rPr>
        <w:t xml:space="preserve">engager à suivre </w:t>
      </w:r>
      <w:r w:rsidR="008A7942">
        <w:rPr>
          <w:rFonts w:ascii="Sofia Pro" w:hAnsi="Sofia Pro" w:cs="Arial"/>
          <w:lang w:val="fr-FR"/>
        </w:rPr>
        <w:t>le chemin ouvert par RMB.</w:t>
      </w:r>
    </w:p>
    <w:p w14:paraId="39B210DD" w14:textId="0A8A67A2" w:rsidR="00867BC3" w:rsidRDefault="00867BC3" w:rsidP="00910CC2">
      <w:pPr>
        <w:spacing w:line="276" w:lineRule="auto"/>
        <w:jc w:val="both"/>
        <w:rPr>
          <w:rFonts w:ascii="Sofia Pro" w:hAnsi="Sofia Pro" w:cs="Arial"/>
          <w:b/>
          <w:bCs/>
          <w:i/>
          <w:iCs/>
          <w:lang w:val="fr-FR"/>
        </w:rPr>
      </w:pPr>
    </w:p>
    <w:p w14:paraId="78F5F83C" w14:textId="58FB6098" w:rsidR="00D93C35" w:rsidRPr="00D93C35" w:rsidRDefault="0097659C" w:rsidP="00910CC2">
      <w:pPr>
        <w:spacing w:line="276" w:lineRule="auto"/>
        <w:jc w:val="both"/>
        <w:rPr>
          <w:rFonts w:ascii="Sofia Pro" w:hAnsi="Sofia Pro" w:cs="Arial"/>
          <w:sz w:val="10"/>
          <w:szCs w:val="10"/>
          <w:lang w:val="fr-FR"/>
        </w:rPr>
      </w:pPr>
      <w:r w:rsidRPr="0097659C">
        <w:rPr>
          <w:rFonts w:ascii="Sofia Pro" w:hAnsi="Sofia Pro" w:cs="Arial"/>
          <w:b/>
          <w:bCs/>
          <w:i/>
          <w:iCs/>
          <w:lang w:val="fr-FR"/>
        </w:rPr>
        <w:t>Deux premières avancées : sensibiliser, puis rendre techniquement possible</w:t>
      </w:r>
    </w:p>
    <w:p w14:paraId="535BB72C" w14:textId="77777777" w:rsidR="0097659C" w:rsidRPr="0097659C" w:rsidRDefault="0097659C" w:rsidP="00910CC2">
      <w:pPr>
        <w:spacing w:line="276" w:lineRule="auto"/>
        <w:jc w:val="both"/>
        <w:rPr>
          <w:rFonts w:ascii="Sofia Pro" w:hAnsi="Sofia Pro" w:cs="Arial"/>
          <w:sz w:val="10"/>
          <w:szCs w:val="10"/>
          <w:lang w:val="fr-FR"/>
        </w:rPr>
      </w:pPr>
    </w:p>
    <w:p w14:paraId="4505423F" w14:textId="17748368" w:rsidR="0097659C" w:rsidRDefault="0097659C" w:rsidP="0097659C">
      <w:pPr>
        <w:spacing w:line="276" w:lineRule="auto"/>
        <w:jc w:val="both"/>
        <w:rPr>
          <w:rFonts w:ascii="Sofia Pro" w:hAnsi="Sofia Pro" w:cs="Arial"/>
          <w:lang w:val="fr-FR"/>
        </w:rPr>
      </w:pPr>
      <w:r w:rsidRPr="0097659C">
        <w:rPr>
          <w:rFonts w:ascii="Sofia Pro" w:hAnsi="Sofia Pro" w:cs="Arial"/>
          <w:lang w:val="fr-FR"/>
        </w:rPr>
        <w:t xml:space="preserve">La démarche de RMB </w:t>
      </w:r>
      <w:r w:rsidR="00CD23C5">
        <w:rPr>
          <w:rFonts w:ascii="Sofia Pro" w:hAnsi="Sofia Pro" w:cs="Arial"/>
          <w:lang w:val="fr-FR"/>
        </w:rPr>
        <w:t xml:space="preserve">en faveur de l’inclusion </w:t>
      </w:r>
      <w:r w:rsidRPr="0097659C">
        <w:rPr>
          <w:rFonts w:ascii="Sofia Pro" w:hAnsi="Sofia Pro" w:cs="Arial"/>
          <w:lang w:val="fr-FR"/>
        </w:rPr>
        <w:t xml:space="preserve">s’est </w:t>
      </w:r>
      <w:r>
        <w:rPr>
          <w:rFonts w:ascii="Sofia Pro" w:hAnsi="Sofia Pro" w:cs="Arial"/>
          <w:lang w:val="fr-FR"/>
        </w:rPr>
        <w:t>développée en deux temps</w:t>
      </w:r>
      <w:r w:rsidRPr="0097659C">
        <w:rPr>
          <w:rFonts w:ascii="Sofia Pro" w:hAnsi="Sofia Pro" w:cs="Arial"/>
          <w:lang w:val="fr-FR"/>
        </w:rPr>
        <w:t>.</w:t>
      </w:r>
      <w:r>
        <w:rPr>
          <w:rFonts w:ascii="Sofia Pro" w:hAnsi="Sofia Pro" w:cs="Arial"/>
          <w:lang w:val="fr-FR"/>
        </w:rPr>
        <w:t xml:space="preserve"> </w:t>
      </w:r>
      <w:r w:rsidR="00CD23C5">
        <w:rPr>
          <w:rFonts w:ascii="Sofia Pro" w:hAnsi="Sofia Pro" w:cs="Arial"/>
          <w:lang w:val="fr-FR"/>
        </w:rPr>
        <w:t>E</w:t>
      </w:r>
      <w:r w:rsidRPr="0097659C">
        <w:rPr>
          <w:rFonts w:ascii="Sofia Pro" w:hAnsi="Sofia Pro" w:cs="Arial"/>
          <w:lang w:val="fr-FR"/>
        </w:rPr>
        <w:t xml:space="preserve">n mars 2025, une campagne inédite de sensibilisation conçue avec la Ligue Braille et Proximus a permis </w:t>
      </w:r>
      <w:r w:rsidR="00CD23C5">
        <w:rPr>
          <w:rFonts w:ascii="Sofia Pro" w:hAnsi="Sofia Pro" w:cs="Arial"/>
          <w:lang w:val="fr-FR"/>
        </w:rPr>
        <w:t>aux</w:t>
      </w:r>
      <w:r w:rsidRPr="0097659C">
        <w:rPr>
          <w:rFonts w:ascii="Sofia Pro" w:hAnsi="Sofia Pro" w:cs="Arial"/>
          <w:lang w:val="fr-FR"/>
        </w:rPr>
        <w:t xml:space="preserve"> téléspectateurs d’expérimenter des spots audiodécrits</w:t>
      </w:r>
      <w:r w:rsidR="00CD23C5">
        <w:rPr>
          <w:rFonts w:ascii="Calibri" w:hAnsi="Calibri" w:cs="Calibri"/>
          <w:lang w:val="fr-FR"/>
        </w:rPr>
        <w:t xml:space="preserve">. </w:t>
      </w:r>
      <w:r w:rsidRPr="0097659C">
        <w:rPr>
          <w:rFonts w:ascii="Sofia Pro" w:hAnsi="Sofia Pro" w:cs="Arial"/>
          <w:lang w:val="fr-FR"/>
        </w:rPr>
        <w:t xml:space="preserve">Une initiative qui a démontré la pertinence </w:t>
      </w:r>
      <w:r w:rsidR="00CD23C5">
        <w:rPr>
          <w:rFonts w:ascii="Sofia Pro" w:hAnsi="Sofia Pro" w:cs="Arial"/>
          <w:lang w:val="fr-FR"/>
        </w:rPr>
        <w:t>d’</w:t>
      </w:r>
      <w:r w:rsidRPr="0097659C">
        <w:rPr>
          <w:rFonts w:ascii="Sofia Pro" w:hAnsi="Sofia Pro" w:cs="Arial"/>
          <w:lang w:val="fr-FR"/>
        </w:rPr>
        <w:t>une publicité réellement accessible</w:t>
      </w:r>
      <w:r w:rsidR="00910CC2" w:rsidRPr="00910CC2">
        <w:rPr>
          <w:rFonts w:ascii="Sofia Pro" w:hAnsi="Sofia Pro" w:cs="Arial"/>
          <w:lang w:val="fr-FR"/>
        </w:rPr>
        <w:t xml:space="preserve">, tant </w:t>
      </w:r>
      <w:r w:rsidR="00CD23C5">
        <w:rPr>
          <w:rFonts w:ascii="Sofia Pro" w:hAnsi="Sofia Pro" w:cs="Arial"/>
          <w:lang w:val="fr-FR"/>
        </w:rPr>
        <w:t>pour le public que pour les</w:t>
      </w:r>
      <w:r w:rsidR="00910CC2" w:rsidRPr="00910CC2">
        <w:rPr>
          <w:rFonts w:ascii="Sofia Pro" w:hAnsi="Sofia Pro" w:cs="Arial"/>
          <w:lang w:val="fr-FR"/>
        </w:rPr>
        <w:t xml:space="preserve"> annonceurs</w:t>
      </w:r>
      <w:r w:rsidR="00CD23C5">
        <w:rPr>
          <w:rFonts w:ascii="Sofia Pro" w:hAnsi="Sofia Pro" w:cs="Arial"/>
          <w:lang w:val="fr-FR"/>
        </w:rPr>
        <w:t>.</w:t>
      </w:r>
      <w:r w:rsidR="00910CC2">
        <w:rPr>
          <w:rFonts w:ascii="Sofia Pro" w:hAnsi="Sofia Pro" w:cs="Arial"/>
          <w:lang w:val="fr-FR"/>
        </w:rPr>
        <w:t xml:space="preserve"> </w:t>
      </w:r>
    </w:p>
    <w:p w14:paraId="1362F65F" w14:textId="77777777" w:rsidR="0097659C" w:rsidRPr="008A7942" w:rsidRDefault="0097659C" w:rsidP="0097659C">
      <w:pPr>
        <w:spacing w:line="276" w:lineRule="auto"/>
        <w:jc w:val="both"/>
        <w:rPr>
          <w:rFonts w:ascii="Sofia Pro" w:hAnsi="Sofia Pro" w:cs="Arial"/>
          <w:sz w:val="10"/>
          <w:szCs w:val="10"/>
          <w:lang w:val="fr-FR"/>
        </w:rPr>
      </w:pPr>
    </w:p>
    <w:p w14:paraId="7F46D10C" w14:textId="77777777" w:rsidR="00B46289" w:rsidRDefault="00597803" w:rsidP="00D26761">
      <w:pPr>
        <w:spacing w:line="276" w:lineRule="auto"/>
        <w:jc w:val="both"/>
        <w:rPr>
          <w:rFonts w:ascii="Sofia Pro" w:hAnsi="Sofia Pro" w:cs="Arial"/>
          <w:lang w:val="fr-FR"/>
        </w:rPr>
      </w:pPr>
      <w:r>
        <w:rPr>
          <w:rFonts w:ascii="Sofia Pro" w:hAnsi="Sofia Pro" w:cs="Arial"/>
          <w:lang w:val="fr-FR"/>
        </w:rPr>
        <w:t>F</w:t>
      </w:r>
      <w:r w:rsidR="008A7942">
        <w:rPr>
          <w:rFonts w:ascii="Sofia Pro" w:hAnsi="Sofia Pro" w:cs="Arial"/>
          <w:lang w:val="fr-FR"/>
        </w:rPr>
        <w:t>in</w:t>
      </w:r>
      <w:r w:rsidR="0097659C" w:rsidRPr="0097659C">
        <w:rPr>
          <w:rFonts w:ascii="Sofia Pro" w:hAnsi="Sofia Pro" w:cs="Arial"/>
          <w:lang w:val="fr-FR"/>
        </w:rPr>
        <w:t xml:space="preserve"> août 2025, RMB et la RTBF ont réalisé une première nationale : </w:t>
      </w:r>
      <w:r w:rsidR="00E702F1">
        <w:rPr>
          <w:rFonts w:ascii="Sofia Pro" w:hAnsi="Sofia Pro" w:cs="Arial"/>
          <w:lang w:val="fr-FR"/>
        </w:rPr>
        <w:t xml:space="preserve">les deux partenaires ont fait aboutir leur projet commun qui consiste à </w:t>
      </w:r>
      <w:r w:rsidR="0097659C" w:rsidRPr="0097659C">
        <w:rPr>
          <w:rFonts w:ascii="Sofia Pro" w:hAnsi="Sofia Pro" w:cs="Arial"/>
          <w:lang w:val="fr-FR"/>
        </w:rPr>
        <w:t xml:space="preserve">permettre </w:t>
      </w:r>
      <w:r w:rsidR="005D0B3B">
        <w:rPr>
          <w:rFonts w:ascii="Sofia Pro" w:hAnsi="Sofia Pro" w:cs="Arial"/>
          <w:lang w:val="fr-FR"/>
        </w:rPr>
        <w:t xml:space="preserve">dorénavant </w:t>
      </w:r>
      <w:r w:rsidR="0097659C" w:rsidRPr="0097659C">
        <w:rPr>
          <w:rFonts w:ascii="Sofia Pro" w:hAnsi="Sofia Pro" w:cs="Arial"/>
          <w:lang w:val="fr-FR"/>
        </w:rPr>
        <w:t xml:space="preserve">la diffusion de spots sous-titrés et audiodécrits sur les chaînes </w:t>
      </w:r>
      <w:r w:rsidR="00E702F1">
        <w:rPr>
          <w:rFonts w:ascii="Sofia Pro" w:hAnsi="Sofia Pro" w:cs="Arial"/>
          <w:lang w:val="fr-FR"/>
        </w:rPr>
        <w:t xml:space="preserve">TV </w:t>
      </w:r>
      <w:r w:rsidR="0097659C" w:rsidRPr="0097659C">
        <w:rPr>
          <w:rFonts w:ascii="Sofia Pro" w:hAnsi="Sofia Pro" w:cs="Arial"/>
          <w:lang w:val="fr-FR"/>
        </w:rPr>
        <w:t xml:space="preserve">du </w:t>
      </w:r>
      <w:r w:rsidR="00E702F1">
        <w:rPr>
          <w:rFonts w:ascii="Sofia Pro" w:hAnsi="Sofia Pro" w:cs="Arial"/>
          <w:lang w:val="fr-FR"/>
        </w:rPr>
        <w:t>groupe</w:t>
      </w:r>
      <w:r w:rsidR="0097659C" w:rsidRPr="0097659C">
        <w:rPr>
          <w:rFonts w:ascii="Sofia Pro" w:hAnsi="Sofia Pro" w:cs="Arial"/>
          <w:lang w:val="fr-FR"/>
        </w:rPr>
        <w:t xml:space="preserve">. Ce développement technique conjoint a ouvert la voie à une accessibilité </w:t>
      </w:r>
    </w:p>
    <w:p w14:paraId="47418007" w14:textId="77777777" w:rsidR="00B46289" w:rsidRDefault="00B46289" w:rsidP="00D26761">
      <w:pPr>
        <w:spacing w:line="276" w:lineRule="auto"/>
        <w:jc w:val="both"/>
        <w:rPr>
          <w:rFonts w:ascii="Sofia Pro" w:hAnsi="Sofia Pro" w:cs="Arial"/>
          <w:lang w:val="fr-FR"/>
        </w:rPr>
      </w:pPr>
    </w:p>
    <w:p w14:paraId="286EDFD2" w14:textId="5ACEB6A3" w:rsidR="006855BF" w:rsidRDefault="00E702F1" w:rsidP="00D26761">
      <w:pPr>
        <w:spacing w:line="276" w:lineRule="auto"/>
        <w:jc w:val="both"/>
        <w:rPr>
          <w:rFonts w:ascii="Sofia Pro" w:hAnsi="Sofia Pro" w:cs="Arial"/>
          <w:lang w:val="fr-FR"/>
        </w:rPr>
      </w:pPr>
      <w:r>
        <w:rPr>
          <w:rFonts w:ascii="Sofia Pro" w:hAnsi="Sofia Pro" w:cs="Arial"/>
          <w:lang w:val="fr-FR"/>
        </w:rPr>
        <w:t xml:space="preserve">publicitaire </w:t>
      </w:r>
      <w:r w:rsidR="0097659C" w:rsidRPr="0097659C">
        <w:rPr>
          <w:rFonts w:ascii="Sofia Pro" w:hAnsi="Sofia Pro" w:cs="Arial"/>
          <w:lang w:val="fr-FR"/>
        </w:rPr>
        <w:t xml:space="preserve">jusque-là impossible en télévision, </w:t>
      </w:r>
      <w:r w:rsidR="00597803">
        <w:rPr>
          <w:rFonts w:ascii="Sofia Pro" w:hAnsi="Sofia Pro" w:cs="Arial"/>
          <w:lang w:val="fr-FR"/>
        </w:rPr>
        <w:t>alors qu’</w:t>
      </w:r>
      <w:r w:rsidR="0097659C" w:rsidRPr="0097659C">
        <w:rPr>
          <w:rFonts w:ascii="Sofia Pro" w:hAnsi="Sofia Pro" w:cs="Arial"/>
          <w:lang w:val="fr-FR"/>
        </w:rPr>
        <w:t xml:space="preserve">aucune obligation légale n’encadre </w:t>
      </w:r>
      <w:r>
        <w:rPr>
          <w:rFonts w:ascii="Sofia Pro" w:hAnsi="Sofia Pro" w:cs="Arial"/>
          <w:lang w:val="fr-FR"/>
        </w:rPr>
        <w:t>cet aspect de la diffusion</w:t>
      </w:r>
      <w:r w:rsidR="00597803">
        <w:rPr>
          <w:rFonts w:ascii="Sofia Pro" w:hAnsi="Sofia Pro" w:cs="Arial"/>
          <w:lang w:val="fr-FR"/>
        </w:rPr>
        <w:t xml:space="preserve"> dans notre pays.</w:t>
      </w:r>
    </w:p>
    <w:p w14:paraId="51517105" w14:textId="77777777" w:rsidR="0097659C" w:rsidRDefault="0097659C" w:rsidP="00AE307D">
      <w:pPr>
        <w:spacing w:line="276" w:lineRule="auto"/>
        <w:jc w:val="both"/>
        <w:rPr>
          <w:rFonts w:ascii="Sofia Pro" w:hAnsi="Sofia Pro" w:cs="Arial"/>
          <w:b/>
          <w:bCs/>
          <w:i/>
          <w:iCs/>
          <w:lang w:val="fr-FR"/>
        </w:rPr>
      </w:pPr>
    </w:p>
    <w:p w14:paraId="316D7ECF" w14:textId="291890A1" w:rsidR="00AE307D" w:rsidRDefault="005D0B3B" w:rsidP="00AE307D">
      <w:pPr>
        <w:spacing w:line="276" w:lineRule="auto"/>
        <w:jc w:val="both"/>
        <w:rPr>
          <w:rFonts w:ascii="Sofia Pro" w:hAnsi="Sofia Pro" w:cs="Arial"/>
          <w:b/>
          <w:bCs/>
          <w:i/>
          <w:iCs/>
          <w:lang w:val="fr-FR"/>
        </w:rPr>
      </w:pPr>
      <w:r w:rsidRPr="005D0B3B">
        <w:rPr>
          <w:rFonts w:ascii="Sofia Pro" w:hAnsi="Sofia Pro" w:cs="Arial"/>
          <w:b/>
          <w:bCs/>
          <w:i/>
          <w:iCs/>
          <w:lang w:val="fr-FR"/>
        </w:rPr>
        <w:t xml:space="preserve">Un Livre Blanc pour </w:t>
      </w:r>
      <w:r>
        <w:rPr>
          <w:rFonts w:ascii="Sofia Pro" w:hAnsi="Sofia Pro" w:cs="Arial"/>
          <w:b/>
          <w:bCs/>
          <w:i/>
          <w:iCs/>
          <w:lang w:val="fr-FR"/>
        </w:rPr>
        <w:t>guider</w:t>
      </w:r>
      <w:r w:rsidRPr="005D0B3B">
        <w:rPr>
          <w:rFonts w:ascii="Sofia Pro" w:hAnsi="Sofia Pro" w:cs="Arial"/>
          <w:b/>
          <w:bCs/>
          <w:i/>
          <w:iCs/>
          <w:lang w:val="fr-FR"/>
        </w:rPr>
        <w:t xml:space="preserve"> le marché et </w:t>
      </w:r>
      <w:r w:rsidR="00597803">
        <w:rPr>
          <w:rFonts w:ascii="Sofia Pro" w:hAnsi="Sofia Pro" w:cs="Arial"/>
          <w:b/>
          <w:bCs/>
          <w:i/>
          <w:iCs/>
          <w:lang w:val="fr-FR"/>
        </w:rPr>
        <w:t>marquer</w:t>
      </w:r>
      <w:r w:rsidRPr="005D0B3B">
        <w:rPr>
          <w:rFonts w:ascii="Sofia Pro" w:hAnsi="Sofia Pro" w:cs="Arial"/>
          <w:b/>
          <w:bCs/>
          <w:i/>
          <w:iCs/>
          <w:lang w:val="fr-FR"/>
        </w:rPr>
        <w:t xml:space="preserve"> 40 ans d’engagement</w:t>
      </w:r>
    </w:p>
    <w:p w14:paraId="5EAC643F" w14:textId="77777777" w:rsidR="005D0B3B" w:rsidRPr="00184E9A" w:rsidRDefault="005D0B3B" w:rsidP="00AE307D">
      <w:pPr>
        <w:spacing w:line="276" w:lineRule="auto"/>
        <w:jc w:val="both"/>
        <w:rPr>
          <w:rFonts w:ascii="Sofia Pro" w:hAnsi="Sofia Pro" w:cs="Arial"/>
          <w:sz w:val="10"/>
          <w:szCs w:val="10"/>
          <w:lang w:val="fr-FR"/>
        </w:rPr>
      </w:pPr>
    </w:p>
    <w:p w14:paraId="3C5D8582" w14:textId="19D3E77E" w:rsidR="005D0B3B" w:rsidRPr="005D0B3B" w:rsidRDefault="003D5F44" w:rsidP="005D0B3B">
      <w:pPr>
        <w:spacing w:line="276" w:lineRule="auto"/>
        <w:jc w:val="both"/>
        <w:rPr>
          <w:rFonts w:ascii="Sofia Pro" w:hAnsi="Sofia Pro" w:cs="Arial"/>
          <w:lang w:val="fr-FR"/>
        </w:rPr>
      </w:pPr>
      <w:r>
        <w:rPr>
          <w:rFonts w:ascii="Sofia Pro" w:hAnsi="Sofia Pro" w:cs="Arial"/>
          <w:lang w:val="fr-FR"/>
        </w:rPr>
        <w:t>L</w:t>
      </w:r>
      <w:r w:rsidR="005D0B3B" w:rsidRPr="005D0B3B">
        <w:rPr>
          <w:rFonts w:ascii="Sofia Pro" w:hAnsi="Sofia Pro" w:cs="Arial"/>
          <w:lang w:val="fr-FR"/>
        </w:rPr>
        <w:t>e Livre Blanc de RMB se veut un guide pratique pour l’ensemble de la chaîne publicitaire : annonceurs, agences, studios, régies et éditeurs.</w:t>
      </w:r>
      <w:r w:rsidR="005D0B3B">
        <w:rPr>
          <w:rFonts w:ascii="Sofia Pro" w:hAnsi="Sofia Pro" w:cs="Arial"/>
          <w:lang w:val="fr-FR"/>
        </w:rPr>
        <w:t xml:space="preserve"> </w:t>
      </w:r>
      <w:r w:rsidR="005D0B3B" w:rsidRPr="005D0B3B">
        <w:rPr>
          <w:rFonts w:ascii="Sofia Pro" w:hAnsi="Sofia Pro" w:cs="Arial"/>
          <w:lang w:val="fr-FR"/>
        </w:rPr>
        <w:t xml:space="preserve">Son ambition : expliquer, étape par étape, comment intégrer l’audiodescription et le sous-titrage dans les campagnes, lever les freins techniques, illustrer les coûts, partager des </w:t>
      </w:r>
      <w:r>
        <w:rPr>
          <w:rFonts w:ascii="Sofia Pro" w:hAnsi="Sofia Pro" w:cs="Arial"/>
          <w:lang w:val="fr-FR"/>
        </w:rPr>
        <w:t>expériences</w:t>
      </w:r>
      <w:r w:rsidR="005D0B3B" w:rsidRPr="005D0B3B">
        <w:rPr>
          <w:rFonts w:ascii="Sofia Pro" w:hAnsi="Sofia Pro" w:cs="Arial"/>
          <w:lang w:val="fr-FR"/>
        </w:rPr>
        <w:t xml:space="preserve"> et montrer que la transition est à la fois réalisable et bénéfique. </w:t>
      </w:r>
    </w:p>
    <w:p w14:paraId="79D000A4" w14:textId="77777777" w:rsidR="005D0B3B" w:rsidRPr="005D0B3B" w:rsidRDefault="005D0B3B" w:rsidP="005D0B3B">
      <w:pPr>
        <w:spacing w:line="276" w:lineRule="auto"/>
        <w:jc w:val="both"/>
        <w:rPr>
          <w:rFonts w:ascii="Sofia Pro" w:hAnsi="Sofia Pro" w:cs="Arial"/>
          <w:sz w:val="10"/>
          <w:szCs w:val="10"/>
          <w:lang w:val="fr-FR"/>
        </w:rPr>
      </w:pPr>
    </w:p>
    <w:p w14:paraId="21646158" w14:textId="54FE992F" w:rsidR="00AE307D" w:rsidRDefault="005D0B3B" w:rsidP="005D0B3B">
      <w:pPr>
        <w:spacing w:line="276" w:lineRule="auto"/>
        <w:jc w:val="both"/>
        <w:rPr>
          <w:rFonts w:ascii="Sofia Pro" w:hAnsi="Sofia Pro" w:cs="Arial"/>
          <w:lang w:val="fr-FR"/>
        </w:rPr>
      </w:pPr>
      <w:r w:rsidRPr="005D0B3B">
        <w:rPr>
          <w:rFonts w:ascii="Sofia Pro" w:hAnsi="Sofia Pro" w:cs="Arial"/>
          <w:lang w:val="fr-FR"/>
        </w:rPr>
        <w:t xml:space="preserve">Cette publication s’inscrit dans la célébration des 40 ans de RMB, une manière concrète de marquer l’histoire </w:t>
      </w:r>
      <w:r>
        <w:rPr>
          <w:rFonts w:ascii="Sofia Pro" w:hAnsi="Sofia Pro" w:cs="Arial"/>
          <w:lang w:val="fr-FR"/>
        </w:rPr>
        <w:t>de la régie</w:t>
      </w:r>
      <w:r w:rsidRPr="005D0B3B">
        <w:rPr>
          <w:rFonts w:ascii="Sofia Pro" w:hAnsi="Sofia Pro" w:cs="Arial"/>
          <w:lang w:val="fr-FR"/>
        </w:rPr>
        <w:t xml:space="preserve"> qui a toujours placé l’innovation au cœur de sa mission. </w:t>
      </w:r>
      <w:r w:rsidR="00597803">
        <w:rPr>
          <w:rFonts w:ascii="Sofia Pro" w:hAnsi="Sofia Pro" w:cs="Arial"/>
          <w:lang w:val="fr-FR"/>
        </w:rPr>
        <w:t>Le Livre Blanc</w:t>
      </w:r>
      <w:r w:rsidRPr="005D0B3B">
        <w:rPr>
          <w:rFonts w:ascii="Sofia Pro" w:hAnsi="Sofia Pro" w:cs="Arial"/>
          <w:lang w:val="fr-FR"/>
        </w:rPr>
        <w:t xml:space="preserve"> servira également de base au webinar </w:t>
      </w:r>
      <w:r w:rsidR="00B30374">
        <w:rPr>
          <w:rFonts w:ascii="Sofia Pro" w:hAnsi="Sofia Pro" w:cs="Arial"/>
          <w:lang w:val="fr-FR"/>
        </w:rPr>
        <w:t>egta</w:t>
      </w:r>
      <w:r w:rsidR="000141CF">
        <w:rPr>
          <w:rFonts w:ascii="Sofia Pro" w:hAnsi="Sofia Pro" w:cs="Arial"/>
          <w:lang w:val="fr-FR"/>
        </w:rPr>
        <w:t xml:space="preserve"> (</w:t>
      </w:r>
      <w:r w:rsidR="000141CF" w:rsidRPr="000141CF">
        <w:rPr>
          <w:rFonts w:ascii="Sofia Pro" w:hAnsi="Sofia Pro" w:cs="Arial"/>
          <w:lang w:val="fr-FR"/>
        </w:rPr>
        <w:t>l’organisation professionnelle internationale représentant les entreprises de télévision et d’audio multiplateformes</w:t>
      </w:r>
      <w:r w:rsidR="000141CF">
        <w:rPr>
          <w:rFonts w:ascii="Sofia Pro" w:hAnsi="Sofia Pro" w:cs="Arial"/>
          <w:lang w:val="fr-FR"/>
        </w:rPr>
        <w:t>)</w:t>
      </w:r>
      <w:r w:rsidRPr="005D0B3B">
        <w:rPr>
          <w:rFonts w:ascii="Sofia Pro" w:hAnsi="Sofia Pro" w:cs="Arial"/>
          <w:lang w:val="fr-FR"/>
        </w:rPr>
        <w:t xml:space="preserve"> du 28 janvier 2026</w:t>
      </w:r>
      <w:r>
        <w:rPr>
          <w:rFonts w:ascii="Sofia Pro" w:hAnsi="Sofia Pro" w:cs="Arial"/>
          <w:lang w:val="fr-FR"/>
        </w:rPr>
        <w:t xml:space="preserve"> dédié à la publicité accessible</w:t>
      </w:r>
      <w:r w:rsidRPr="005D0B3B">
        <w:rPr>
          <w:rFonts w:ascii="Sofia Pro" w:hAnsi="Sofia Pro" w:cs="Arial"/>
          <w:lang w:val="fr-FR"/>
        </w:rPr>
        <w:t xml:space="preserve">, où RMB présentera son workflow et son expérience pionnière auprès des régies </w:t>
      </w:r>
      <w:r w:rsidR="00FE4207">
        <w:rPr>
          <w:rFonts w:ascii="Sofia Pro" w:hAnsi="Sofia Pro" w:cs="Arial"/>
          <w:lang w:val="fr-FR"/>
        </w:rPr>
        <w:t xml:space="preserve">audiovisuelles </w:t>
      </w:r>
      <w:r w:rsidRPr="005D0B3B">
        <w:rPr>
          <w:rFonts w:ascii="Sofia Pro" w:hAnsi="Sofia Pro" w:cs="Arial"/>
          <w:lang w:val="fr-FR"/>
        </w:rPr>
        <w:t>européennes.</w:t>
      </w:r>
    </w:p>
    <w:p w14:paraId="11EF8181" w14:textId="77777777" w:rsidR="005D0B3B" w:rsidRPr="005D0B3B" w:rsidRDefault="005D0B3B" w:rsidP="005D0B3B">
      <w:pPr>
        <w:spacing w:line="276" w:lineRule="auto"/>
        <w:jc w:val="both"/>
        <w:rPr>
          <w:rFonts w:ascii="Sofia Pro" w:hAnsi="Sofia Pro" w:cs="Arial"/>
          <w:sz w:val="10"/>
          <w:szCs w:val="10"/>
          <w:lang w:val="fr-FR"/>
        </w:rPr>
      </w:pPr>
    </w:p>
    <w:p w14:paraId="4172F5FC" w14:textId="3084E7D5" w:rsidR="00AE307D" w:rsidRDefault="00AE307D" w:rsidP="00AE307D">
      <w:pPr>
        <w:spacing w:line="276" w:lineRule="auto"/>
        <w:jc w:val="both"/>
        <w:rPr>
          <w:rFonts w:ascii="Sofia Pro" w:hAnsi="Sofia Pro" w:cs="Arial"/>
          <w:i/>
          <w:iCs/>
          <w:lang w:val="fr-FR"/>
        </w:rPr>
      </w:pPr>
      <w:r w:rsidRPr="00AE307D">
        <w:rPr>
          <w:rFonts w:ascii="Sofia Pro" w:hAnsi="Sofia Pro" w:cs="Arial"/>
          <w:b/>
          <w:bCs/>
          <w:lang w:val="fr-FR"/>
        </w:rPr>
        <w:t xml:space="preserve">Valérie Janssens, Media, Data &amp; Tech </w:t>
      </w:r>
      <w:proofErr w:type="spellStart"/>
      <w:r w:rsidRPr="00AE307D">
        <w:rPr>
          <w:rFonts w:ascii="Sofia Pro" w:hAnsi="Sofia Pro" w:cs="Arial"/>
          <w:b/>
          <w:bCs/>
          <w:lang w:val="fr-FR"/>
        </w:rPr>
        <w:t>Director</w:t>
      </w:r>
      <w:proofErr w:type="spellEnd"/>
      <w:r w:rsidRPr="00AE307D">
        <w:rPr>
          <w:rFonts w:ascii="Sofia Pro" w:hAnsi="Sofia Pro" w:cs="Arial"/>
          <w:b/>
          <w:bCs/>
          <w:lang w:val="fr-FR"/>
        </w:rPr>
        <w:t xml:space="preserve"> chez RMB</w:t>
      </w:r>
      <w:r w:rsidR="00184E9A">
        <w:rPr>
          <w:rFonts w:ascii="Sofia Pro" w:hAnsi="Sofia Pro" w:cs="Arial"/>
          <w:b/>
          <w:bCs/>
          <w:lang w:val="fr-FR"/>
        </w:rPr>
        <w:t xml:space="preserve"> </w:t>
      </w:r>
      <w:r w:rsidRPr="00AE307D">
        <w:rPr>
          <w:rFonts w:ascii="Sofia Pro" w:hAnsi="Sofia Pro" w:cs="Arial"/>
          <w:lang w:val="fr-FR"/>
        </w:rPr>
        <w:t xml:space="preserve">: </w:t>
      </w:r>
      <w:r w:rsidRPr="00184E9A">
        <w:rPr>
          <w:rFonts w:ascii="Sofia Pro" w:hAnsi="Sofia Pro" w:cs="Arial"/>
          <w:i/>
          <w:iCs/>
          <w:lang w:val="fr-FR"/>
        </w:rPr>
        <w:t xml:space="preserve">« </w:t>
      </w:r>
      <w:r w:rsidR="006D08D6" w:rsidRPr="006D08D6">
        <w:rPr>
          <w:rFonts w:ascii="Sofia Pro" w:hAnsi="Sofia Pro" w:cs="Arial"/>
          <w:i/>
          <w:iCs/>
          <w:lang w:val="fr-FR"/>
        </w:rPr>
        <w:t xml:space="preserve">Les solutions technologiques pour rendre la publicité accessible sont minimes à mettre en </w:t>
      </w:r>
      <w:proofErr w:type="spellStart"/>
      <w:r w:rsidR="006D08D6" w:rsidRPr="006D08D6">
        <w:rPr>
          <w:rFonts w:ascii="Sofia Pro" w:hAnsi="Sofia Pro" w:cs="Arial"/>
          <w:i/>
          <w:iCs/>
          <w:lang w:val="fr-FR"/>
        </w:rPr>
        <w:t>oeuvre</w:t>
      </w:r>
      <w:proofErr w:type="spellEnd"/>
      <w:r w:rsidR="006D08D6" w:rsidRPr="006D08D6">
        <w:rPr>
          <w:rFonts w:ascii="Sofia Pro" w:hAnsi="Sofia Pro" w:cs="Arial"/>
          <w:i/>
          <w:iCs/>
          <w:lang w:val="fr-FR"/>
        </w:rPr>
        <w:t xml:space="preserve"> comparées à l’impact qu’elles peuvent avoir sur </w:t>
      </w:r>
      <w:r w:rsidR="006D08D6">
        <w:rPr>
          <w:rFonts w:ascii="Sofia Pro" w:hAnsi="Sofia Pro" w:cs="Arial"/>
          <w:i/>
          <w:iCs/>
          <w:lang w:val="fr-FR"/>
        </w:rPr>
        <w:t>une</w:t>
      </w:r>
      <w:r w:rsidR="006D08D6" w:rsidRPr="006D08D6">
        <w:rPr>
          <w:rFonts w:ascii="Sofia Pro" w:hAnsi="Sofia Pro" w:cs="Arial"/>
          <w:i/>
          <w:iCs/>
          <w:lang w:val="fr-FR"/>
        </w:rPr>
        <w:t xml:space="preserve"> population trop souvent négligée. À l’occasion de nos 40 ans, nous publions ce Livre Blanc comme un guide pratique pour concrétiser, enfin et à l’échelle nationale, une accessibilité attendue depuis des décennies</w:t>
      </w:r>
      <w:r w:rsidR="006D08D6">
        <w:rPr>
          <w:rFonts w:ascii="Calibri" w:hAnsi="Calibri" w:cs="Calibri"/>
          <w:i/>
          <w:iCs/>
          <w:lang w:val="fr-FR"/>
        </w:rPr>
        <w:t> </w:t>
      </w:r>
      <w:r w:rsidR="006D08D6">
        <w:rPr>
          <w:rFonts w:ascii="Sofia Pro" w:hAnsi="Sofia Pro" w:cs="Sofia Pro"/>
          <w:i/>
          <w:iCs/>
          <w:lang w:val="fr-FR"/>
        </w:rPr>
        <w:t>»</w:t>
      </w:r>
      <w:r w:rsidR="006D08D6">
        <w:rPr>
          <w:rFonts w:ascii="Sofia Pro" w:hAnsi="Sofia Pro" w:cs="Arial"/>
          <w:i/>
          <w:iCs/>
          <w:lang w:val="fr-FR"/>
        </w:rPr>
        <w:t>.</w:t>
      </w:r>
    </w:p>
    <w:p w14:paraId="228F2AAC" w14:textId="77777777" w:rsidR="006D08D6" w:rsidRDefault="006D08D6" w:rsidP="00AE307D">
      <w:pPr>
        <w:spacing w:line="276" w:lineRule="auto"/>
        <w:jc w:val="both"/>
        <w:rPr>
          <w:rFonts w:ascii="Sofia Pro" w:hAnsi="Sofia Pro" w:cs="Arial"/>
          <w:i/>
          <w:iCs/>
          <w:lang w:val="fr-FR"/>
        </w:rPr>
      </w:pPr>
    </w:p>
    <w:p w14:paraId="02497F17" w14:textId="27E742D6" w:rsidR="006D08D6" w:rsidRDefault="006D08D6" w:rsidP="00AE307D">
      <w:pPr>
        <w:spacing w:line="276" w:lineRule="auto"/>
        <w:jc w:val="both"/>
        <w:rPr>
          <w:rFonts w:ascii="Sofia Pro" w:hAnsi="Sofia Pro" w:cs="Arial"/>
          <w:b/>
          <w:bCs/>
          <w:i/>
          <w:iCs/>
          <w:lang w:val="fr-FR"/>
        </w:rPr>
      </w:pPr>
      <w:r w:rsidRPr="006D08D6">
        <w:rPr>
          <w:rFonts w:ascii="Sofia Pro" w:hAnsi="Sofia Pro" w:cs="Arial"/>
          <w:b/>
          <w:bCs/>
          <w:i/>
          <w:iCs/>
          <w:lang w:val="fr-FR"/>
        </w:rPr>
        <w:t>Des annonceurs engagés, P&amp;G en tête</w:t>
      </w:r>
    </w:p>
    <w:p w14:paraId="6E25B60A" w14:textId="77777777" w:rsidR="006D08D6" w:rsidRPr="006D08D6" w:rsidRDefault="006D08D6" w:rsidP="00AE307D">
      <w:pPr>
        <w:spacing w:line="276" w:lineRule="auto"/>
        <w:jc w:val="both"/>
        <w:rPr>
          <w:rFonts w:ascii="Sofia Pro" w:hAnsi="Sofia Pro" w:cs="Arial"/>
          <w:b/>
          <w:bCs/>
          <w:i/>
          <w:iCs/>
          <w:sz w:val="10"/>
          <w:szCs w:val="10"/>
          <w:lang w:val="fr-FR"/>
        </w:rPr>
      </w:pPr>
    </w:p>
    <w:p w14:paraId="4C6AC03E" w14:textId="40CCC0FE" w:rsidR="006D08D6" w:rsidRPr="006D08D6" w:rsidRDefault="006D08D6" w:rsidP="006D08D6">
      <w:pPr>
        <w:spacing w:line="276" w:lineRule="auto"/>
        <w:jc w:val="both"/>
        <w:rPr>
          <w:rFonts w:ascii="Sofia Pro" w:hAnsi="Sofia Pro" w:cs="Arial"/>
          <w:lang w:val="fr-FR"/>
        </w:rPr>
      </w:pPr>
      <w:r>
        <w:rPr>
          <w:rFonts w:ascii="Sofia Pro" w:hAnsi="Sofia Pro" w:cs="Arial"/>
          <w:lang w:val="fr-FR"/>
        </w:rPr>
        <w:t>L’initiative de RMB et de la RTBF</w:t>
      </w:r>
      <w:r w:rsidRPr="006D08D6">
        <w:rPr>
          <w:rFonts w:ascii="Sofia Pro" w:hAnsi="Sofia Pro" w:cs="Arial"/>
          <w:lang w:val="fr-FR"/>
        </w:rPr>
        <w:t xml:space="preserve"> rencontre un écho positif auprès de nombreux annonceurs, sensibles à l’enjeu d’inclusion et </w:t>
      </w:r>
      <w:r>
        <w:rPr>
          <w:rFonts w:ascii="Sofia Pro" w:hAnsi="Sofia Pro" w:cs="Arial"/>
          <w:lang w:val="fr-FR"/>
        </w:rPr>
        <w:t>prêts</w:t>
      </w:r>
      <w:r w:rsidRPr="006D08D6">
        <w:rPr>
          <w:rFonts w:ascii="Sofia Pro" w:hAnsi="Sofia Pro" w:cs="Arial"/>
          <w:lang w:val="fr-FR"/>
        </w:rPr>
        <w:t xml:space="preserve"> à adapter leurs pratiques. </w:t>
      </w:r>
    </w:p>
    <w:p w14:paraId="0C2FA5FD" w14:textId="77777777" w:rsidR="006D08D6" w:rsidRPr="006D08D6" w:rsidRDefault="006D08D6" w:rsidP="006D08D6">
      <w:pPr>
        <w:spacing w:line="276" w:lineRule="auto"/>
        <w:jc w:val="both"/>
        <w:rPr>
          <w:rFonts w:ascii="Sofia Pro" w:hAnsi="Sofia Pro" w:cs="Arial"/>
          <w:sz w:val="10"/>
          <w:szCs w:val="10"/>
          <w:lang w:val="fr-FR"/>
        </w:rPr>
      </w:pPr>
    </w:p>
    <w:p w14:paraId="046B9D51" w14:textId="315C9F2A" w:rsidR="00AE307D" w:rsidRDefault="003D5F44" w:rsidP="00D26761">
      <w:pPr>
        <w:spacing w:line="276" w:lineRule="auto"/>
        <w:jc w:val="both"/>
        <w:rPr>
          <w:rFonts w:ascii="Sofia Pro" w:hAnsi="Sofia Pro" w:cs="Arial"/>
          <w:lang w:val="fr-FR"/>
        </w:rPr>
      </w:pPr>
      <w:r w:rsidRPr="003D5F44">
        <w:rPr>
          <w:rFonts w:ascii="Sofia Pro" w:hAnsi="Sofia Pro" w:cs="Arial"/>
          <w:lang w:val="fr-FR"/>
        </w:rPr>
        <w:t>Parmi les pionniers figure Procter &amp; Gamble qui sera</w:t>
      </w:r>
      <w:r w:rsidR="004A1B9D">
        <w:rPr>
          <w:rFonts w:ascii="Sofia Pro" w:hAnsi="Sofia Pro" w:cs="Arial"/>
          <w:lang w:val="fr-FR"/>
        </w:rPr>
        <w:t>,</w:t>
      </w:r>
      <w:r w:rsidRPr="003D5F44">
        <w:rPr>
          <w:rFonts w:ascii="Sofia Pro" w:hAnsi="Sofia Pro" w:cs="Arial"/>
          <w:lang w:val="fr-FR"/>
        </w:rPr>
        <w:t xml:space="preserve"> début 2026</w:t>
      </w:r>
      <w:r w:rsidR="004A1B9D">
        <w:rPr>
          <w:rFonts w:ascii="Sofia Pro" w:hAnsi="Sofia Pro" w:cs="Arial"/>
          <w:lang w:val="fr-FR"/>
        </w:rPr>
        <w:t>,</w:t>
      </w:r>
      <w:r w:rsidRPr="003D5F44">
        <w:rPr>
          <w:rFonts w:ascii="Sofia Pro" w:hAnsi="Sofia Pro" w:cs="Arial"/>
          <w:lang w:val="fr-FR"/>
        </w:rPr>
        <w:t xml:space="preserve"> le premier annonceur en Belgique à diffuser une campagne TV simultanément sous-titrée et audiodécrite </w:t>
      </w:r>
      <w:r w:rsidR="00597803">
        <w:rPr>
          <w:rFonts w:ascii="Sofia Pro" w:hAnsi="Sofia Pro" w:cs="Arial"/>
          <w:lang w:val="fr-FR"/>
        </w:rPr>
        <w:t>pour</w:t>
      </w:r>
      <w:r w:rsidRPr="003D5F44">
        <w:rPr>
          <w:rFonts w:ascii="Sofia Pro" w:hAnsi="Sofia Pro" w:cs="Arial"/>
          <w:lang w:val="fr-FR"/>
        </w:rPr>
        <w:t xml:space="preserve"> la marque </w:t>
      </w:r>
      <w:proofErr w:type="spellStart"/>
      <w:r w:rsidRPr="003D5F44">
        <w:rPr>
          <w:rFonts w:ascii="Sofia Pro" w:hAnsi="Sofia Pro" w:cs="Arial"/>
          <w:lang w:val="fr-FR"/>
        </w:rPr>
        <w:t>Lenor</w:t>
      </w:r>
      <w:proofErr w:type="spellEnd"/>
      <w:r w:rsidRPr="003D5F44">
        <w:rPr>
          <w:rFonts w:ascii="Sofia Pro" w:hAnsi="Sofia Pro" w:cs="Arial"/>
          <w:lang w:val="fr-FR"/>
        </w:rPr>
        <w:t>. Un signal fort montrant que l’accessibilité relève autant de l’engagement sociétal que d’une opportunité stratégique pour renforcer la portée et la pertinence des messages publicitaires</w:t>
      </w:r>
      <w:r w:rsidR="004A1B9D">
        <w:rPr>
          <w:rFonts w:ascii="Sofia Pro" w:hAnsi="Sofia Pro" w:cs="Arial"/>
          <w:lang w:val="fr-FR"/>
        </w:rPr>
        <w:t>.</w:t>
      </w:r>
    </w:p>
    <w:p w14:paraId="74167414" w14:textId="77777777" w:rsidR="003D5F44" w:rsidRPr="004A1B9D" w:rsidRDefault="003D5F44" w:rsidP="004A1B9D">
      <w:pPr>
        <w:spacing w:line="276" w:lineRule="auto"/>
        <w:jc w:val="both"/>
        <w:rPr>
          <w:rFonts w:ascii="Sofia Pro" w:hAnsi="Sofia Pro" w:cs="Arial"/>
          <w:sz w:val="22"/>
          <w:szCs w:val="22"/>
          <w:lang w:val="fr-FR"/>
        </w:rPr>
      </w:pPr>
    </w:p>
    <w:p w14:paraId="0597153D" w14:textId="77777777" w:rsidR="003D5F44" w:rsidRPr="003D5F44" w:rsidRDefault="003D5F44" w:rsidP="004A1B9D">
      <w:pPr>
        <w:spacing w:line="276" w:lineRule="auto"/>
        <w:jc w:val="both"/>
        <w:rPr>
          <w:rFonts w:ascii="Sofia Pro" w:hAnsi="Sofia Pro" w:cs="Arial"/>
          <w:sz w:val="10"/>
          <w:szCs w:val="10"/>
          <w:lang w:val="fr-FR"/>
        </w:rPr>
      </w:pPr>
    </w:p>
    <w:p w14:paraId="408D373B" w14:textId="77777777" w:rsidR="00D068A7" w:rsidRDefault="00D8208C" w:rsidP="004A1B9D">
      <w:pPr>
        <w:spacing w:line="276" w:lineRule="auto"/>
        <w:jc w:val="center"/>
        <w:rPr>
          <w:rFonts w:ascii="Sofia Pro" w:hAnsi="Sofia Pro" w:cs="Arial"/>
          <w:sz w:val="28"/>
          <w:szCs w:val="28"/>
          <w:lang w:val="fr-BE"/>
        </w:rPr>
      </w:pPr>
      <w:r w:rsidRPr="00D97C90">
        <w:rPr>
          <w:rFonts w:ascii="Sofia Pro" w:hAnsi="Sofia Pro" w:cs="Arial"/>
          <w:sz w:val="28"/>
          <w:szCs w:val="28"/>
          <w:lang w:val="fr-BE"/>
        </w:rPr>
        <w:t>*****</w:t>
      </w:r>
    </w:p>
    <w:p w14:paraId="10C095CD" w14:textId="77777777" w:rsidR="003D5F44" w:rsidRPr="004A1B9D" w:rsidRDefault="003D5F44" w:rsidP="004A1B9D">
      <w:pPr>
        <w:spacing w:line="276" w:lineRule="auto"/>
        <w:jc w:val="center"/>
        <w:rPr>
          <w:rFonts w:ascii="Sofia Pro" w:hAnsi="Sofia Pro" w:cs="Arial"/>
          <w:sz w:val="22"/>
          <w:szCs w:val="22"/>
          <w:lang w:val="fr-BE"/>
        </w:rPr>
      </w:pPr>
    </w:p>
    <w:p w14:paraId="4525FA9F" w14:textId="77777777" w:rsidR="00BC7788" w:rsidRDefault="00BC7788" w:rsidP="004A1B9D">
      <w:pPr>
        <w:pStyle w:val="NormalWeb"/>
        <w:spacing w:after="0" w:line="276" w:lineRule="auto"/>
        <w:jc w:val="both"/>
        <w:rPr>
          <w:rFonts w:ascii="Sofia Pro" w:eastAsia="Calibri" w:hAnsi="Sofia Pro" w:cs="Arial"/>
          <w:b/>
          <w:bCs/>
          <w:color w:val="3BB183"/>
        </w:rPr>
      </w:pPr>
    </w:p>
    <w:p w14:paraId="2585B669" w14:textId="52DB6106" w:rsidR="00597E53" w:rsidRPr="00C33644" w:rsidRDefault="00251FA3" w:rsidP="004A1B9D">
      <w:pPr>
        <w:pStyle w:val="NormalWeb"/>
        <w:spacing w:after="0" w:line="276" w:lineRule="auto"/>
        <w:jc w:val="both"/>
        <w:rPr>
          <w:rFonts w:ascii="Sofia Pro" w:eastAsia="Calibri" w:hAnsi="Sofia Pro" w:cs="Arial"/>
          <w:b/>
          <w:bCs/>
          <w:color w:val="3BB183"/>
        </w:rPr>
      </w:pPr>
      <w:r w:rsidRPr="00C33644">
        <w:rPr>
          <w:rFonts w:ascii="Sofia Pro" w:eastAsia="Calibri" w:hAnsi="Sofia Pro" w:cs="Arial"/>
          <w:b/>
          <w:bCs/>
          <w:color w:val="3BB183"/>
        </w:rPr>
        <w:t xml:space="preserve">Pour toute question supplémentaire, vous pouvez contacter : </w:t>
      </w:r>
    </w:p>
    <w:p w14:paraId="15B3AC58" w14:textId="1D6A6115" w:rsidR="00C82CDD" w:rsidRPr="00D97C90" w:rsidRDefault="00C82CDD" w:rsidP="004A1B9D">
      <w:pPr>
        <w:pStyle w:val="NormalWeb"/>
        <w:numPr>
          <w:ilvl w:val="0"/>
          <w:numId w:val="8"/>
        </w:numPr>
        <w:spacing w:after="0" w:line="276" w:lineRule="auto"/>
        <w:rPr>
          <w:rFonts w:ascii="Sofia Pro" w:eastAsia="Calibri" w:hAnsi="Sofia Pro" w:cs="Arial"/>
          <w:lang w:val="fr-FR"/>
        </w:rPr>
      </w:pPr>
      <w:r w:rsidRPr="00D97C90">
        <w:rPr>
          <w:rFonts w:ascii="Sofia Pro" w:eastAsia="Calibri" w:hAnsi="Sofia Pro" w:cs="Arial"/>
          <w:lang w:val="fr-FR"/>
        </w:rPr>
        <w:t xml:space="preserve">Valérie Janssens, </w:t>
      </w:r>
      <w:r w:rsidR="00430D8C">
        <w:rPr>
          <w:rFonts w:ascii="Sofia Pro" w:eastAsia="Calibri" w:hAnsi="Sofia Pro" w:cs="Arial"/>
          <w:lang w:val="fr-FR"/>
        </w:rPr>
        <w:t xml:space="preserve">Media, Data &amp; Tech </w:t>
      </w:r>
      <w:proofErr w:type="spellStart"/>
      <w:r w:rsidR="00430D8C">
        <w:rPr>
          <w:rFonts w:ascii="Sofia Pro" w:eastAsia="Calibri" w:hAnsi="Sofia Pro" w:cs="Arial"/>
          <w:lang w:val="fr-FR"/>
        </w:rPr>
        <w:t>Director</w:t>
      </w:r>
      <w:proofErr w:type="spellEnd"/>
      <w:r w:rsidRPr="00D97C90">
        <w:rPr>
          <w:rFonts w:ascii="Sofia Pro" w:eastAsia="Calibri" w:hAnsi="Sofia Pro" w:cs="Arial"/>
          <w:lang w:val="fr-FR"/>
        </w:rPr>
        <w:t xml:space="preserve"> chez RMB</w:t>
      </w:r>
      <w:r w:rsidR="00171E6B" w:rsidRPr="00D97C90">
        <w:rPr>
          <w:rFonts w:ascii="Sofia Pro" w:eastAsia="Calibri" w:hAnsi="Sofia Pro" w:cs="Arial"/>
          <w:lang w:val="fr-FR"/>
        </w:rPr>
        <w:t xml:space="preserve"> : </w:t>
      </w:r>
      <w:hyperlink r:id="rId11" w:history="1">
        <w:r w:rsidR="00171E6B" w:rsidRPr="00D97C90">
          <w:rPr>
            <w:rStyle w:val="Lienhypertexte"/>
            <w:rFonts w:ascii="Sofia Pro" w:eastAsia="Calibri" w:hAnsi="Sofia Pro" w:cs="Arial"/>
            <w:lang w:val="fr-FR"/>
          </w:rPr>
          <w:t>v.janssens@rmb.be</w:t>
        </w:r>
      </w:hyperlink>
    </w:p>
    <w:sectPr w:rsidR="00C82CDD" w:rsidRPr="00D97C90" w:rsidSect="001D0DF6">
      <w:headerReference w:type="default" r:id="rId12"/>
      <w:footerReference w:type="default" r:id="rId13"/>
      <w:type w:val="evenPage"/>
      <w:pgSz w:w="11907" w:h="16839" w:code="9"/>
      <w:pgMar w:top="2002" w:right="1469" w:bottom="1134" w:left="1559"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92CA" w14:textId="77777777" w:rsidR="001912E9" w:rsidRDefault="001912E9">
      <w:r>
        <w:separator/>
      </w:r>
    </w:p>
  </w:endnote>
  <w:endnote w:type="continuationSeparator" w:id="0">
    <w:p w14:paraId="145A6DD0" w14:textId="77777777" w:rsidR="001912E9" w:rsidRDefault="001912E9">
      <w:r>
        <w:continuationSeparator/>
      </w:r>
    </w:p>
  </w:endnote>
  <w:endnote w:type="continuationNotice" w:id="1">
    <w:p w14:paraId="7B539F00" w14:textId="77777777" w:rsidR="008D015F" w:rsidRDefault="008D01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fia Pro">
    <w:altName w:val="Calibri"/>
    <w:panose1 w:val="00000500000000000000"/>
    <w:charset w:val="00"/>
    <w:family w:val="modern"/>
    <w:notTrueType/>
    <w:pitch w:val="variable"/>
    <w:sig w:usb0="A00002AF" w:usb1="50000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487A" w14:textId="6465FEBB" w:rsidR="006F671A" w:rsidRPr="00950DFA" w:rsidRDefault="006F671A" w:rsidP="00950DFA">
    <w:pPr>
      <w:pStyle w:val="Pieddepage"/>
      <w:jc w:val="center"/>
      <w:rPr>
        <w:rFonts w:ascii="Sofia Pro" w:hAnsi="Sofia Pro" w:cs="Arial"/>
        <w:color w:val="5C33A8"/>
        <w:sz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AE04" w14:textId="77777777" w:rsidR="001912E9" w:rsidRDefault="001912E9">
      <w:r>
        <w:separator/>
      </w:r>
    </w:p>
  </w:footnote>
  <w:footnote w:type="continuationSeparator" w:id="0">
    <w:p w14:paraId="0530963C" w14:textId="77777777" w:rsidR="001912E9" w:rsidRDefault="001912E9">
      <w:r>
        <w:continuationSeparator/>
      </w:r>
    </w:p>
  </w:footnote>
  <w:footnote w:type="continuationNotice" w:id="1">
    <w:p w14:paraId="2CD852F7" w14:textId="77777777" w:rsidR="008D015F" w:rsidRDefault="008D01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E213" w14:textId="7D669CE9" w:rsidR="006F671A" w:rsidRDefault="00AC0A35" w:rsidP="00623FC8">
    <w:pPr>
      <w:pStyle w:val="En-tte"/>
      <w:ind w:hanging="1320"/>
      <w:jc w:val="right"/>
    </w:pPr>
    <w:r>
      <w:rPr>
        <w:noProof/>
      </w:rPr>
      <w:drawing>
        <wp:inline distT="0" distB="0" distL="0" distR="0" wp14:anchorId="39BADD6F" wp14:editId="40B14360">
          <wp:extent cx="7210425" cy="1085850"/>
          <wp:effectExtent l="0" t="0" r="0" b="0"/>
          <wp:docPr id="1"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0425" cy="1085850"/>
                  </a:xfrm>
                  <a:prstGeom prst="rect">
                    <a:avLst/>
                  </a:prstGeom>
                  <a:noFill/>
                  <a:ln>
                    <a:noFill/>
                  </a:ln>
                </pic:spPr>
              </pic:pic>
            </a:graphicData>
          </a:graphic>
        </wp:inline>
      </w:drawing>
    </w:r>
    <w:r w:rsidR="006F671A" w:rsidRPr="00B747F6">
      <w:rPr>
        <w:snapToGrid w:val="0"/>
        <w:color w:val="000000"/>
        <w:w w:val="0"/>
        <w:sz w:val="0"/>
        <w:szCs w:val="0"/>
        <w:u w:color="000000"/>
        <w:bdr w:val="none" w:sz="0" w:space="0" w:color="000000"/>
        <w:shd w:val="clear" w:color="000000" w:fill="000000"/>
        <w:lang w:val="x-none" w:eastAsia="x-none" w:bidi="x-none"/>
      </w:rPr>
      <w:t xml:space="preserve"> </w:t>
    </w:r>
    <w:r>
      <w:rPr>
        <w:noProof/>
      </w:rPr>
      <w:drawing>
        <wp:anchor distT="0" distB="0" distL="114300" distR="114300" simplePos="0" relativeHeight="251658240" behindDoc="1" locked="0" layoutInCell="1" allowOverlap="1" wp14:anchorId="340C0409" wp14:editId="0A306385">
          <wp:simplePos x="0" y="0"/>
          <wp:positionH relativeFrom="column">
            <wp:posOffset>-838200</wp:posOffset>
          </wp:positionH>
          <wp:positionV relativeFrom="page">
            <wp:posOffset>-838200</wp:posOffset>
          </wp:positionV>
          <wp:extent cx="4762500" cy="152400"/>
          <wp:effectExtent l="0" t="0" r="0" b="0"/>
          <wp:wrapNone/>
          <wp:docPr id="279667298"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0" cy="152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7690C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74348A5"/>
    <w:multiLevelType w:val="hybridMultilevel"/>
    <w:tmpl w:val="643A62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BB42D0"/>
    <w:multiLevelType w:val="hybridMultilevel"/>
    <w:tmpl w:val="1E447D8E"/>
    <w:lvl w:ilvl="0" w:tplc="DF0E9754">
      <w:start w:val="1"/>
      <w:numFmt w:val="bullet"/>
      <w:lvlText w:val="-"/>
      <w:lvlJc w:val="left"/>
      <w:pPr>
        <w:ind w:left="1080" w:hanging="360"/>
      </w:pPr>
      <w:rPr>
        <w:rFonts w:ascii="Arial" w:eastAsia="Calibri" w:hAnsi="Arial" w:cs="Arial" w:hint="default"/>
      </w:rPr>
    </w:lvl>
    <w:lvl w:ilvl="1" w:tplc="080C0003">
      <w:start w:val="1"/>
      <w:numFmt w:val="bullet"/>
      <w:lvlText w:val="o"/>
      <w:lvlJc w:val="left"/>
      <w:pPr>
        <w:ind w:left="1800" w:hanging="360"/>
      </w:pPr>
      <w:rPr>
        <w:rFonts w:ascii="Courier New" w:hAnsi="Courier New" w:cs="Courier New" w:hint="default"/>
      </w:rPr>
    </w:lvl>
    <w:lvl w:ilvl="2" w:tplc="080C0005">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1E4C7F94"/>
    <w:multiLevelType w:val="hybridMultilevel"/>
    <w:tmpl w:val="F8BCFB3A"/>
    <w:lvl w:ilvl="0" w:tplc="2EB658A4">
      <w:numFmt w:val="bullet"/>
      <w:lvlText w:val="-"/>
      <w:lvlJc w:val="left"/>
      <w:pPr>
        <w:ind w:left="360" w:hanging="360"/>
      </w:pPr>
      <w:rPr>
        <w:rFonts w:ascii="Arial" w:eastAsia="Calibri"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21F438FC"/>
    <w:multiLevelType w:val="hybridMultilevel"/>
    <w:tmpl w:val="2BA232B2"/>
    <w:lvl w:ilvl="0" w:tplc="27C2B102">
      <w:start w:val="3"/>
      <w:numFmt w:val="bullet"/>
      <w:lvlText w:val="-"/>
      <w:lvlJc w:val="left"/>
      <w:pPr>
        <w:ind w:left="720" w:hanging="360"/>
      </w:pPr>
      <w:rPr>
        <w:rFonts w:ascii="Arial" w:eastAsia="Times New Roman"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45A5C67"/>
    <w:multiLevelType w:val="hybridMultilevel"/>
    <w:tmpl w:val="E4844964"/>
    <w:lvl w:ilvl="0" w:tplc="C874BD6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624B8A"/>
    <w:multiLevelType w:val="hybridMultilevel"/>
    <w:tmpl w:val="1FDE0FC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D945255"/>
    <w:multiLevelType w:val="hybridMultilevel"/>
    <w:tmpl w:val="29B2F6EE"/>
    <w:lvl w:ilvl="0" w:tplc="2D6870D6">
      <w:numFmt w:val="bullet"/>
      <w:lvlText w:val="-"/>
      <w:lvlJc w:val="left"/>
      <w:pPr>
        <w:ind w:left="720" w:hanging="360"/>
      </w:pPr>
      <w:rPr>
        <w:rFonts w:ascii="Helvetica" w:eastAsia="Calibri" w:hAnsi="Helvetica" w:cs="Helvetic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486F1FB5"/>
    <w:multiLevelType w:val="hybridMultilevel"/>
    <w:tmpl w:val="9D92986C"/>
    <w:lvl w:ilvl="0" w:tplc="D020E9F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53802CF1"/>
    <w:multiLevelType w:val="hybridMultilevel"/>
    <w:tmpl w:val="4A0E65C0"/>
    <w:lvl w:ilvl="0" w:tplc="080C0011">
      <w:start w:val="1"/>
      <w:numFmt w:val="decimal"/>
      <w:lvlText w:val="%1)"/>
      <w:lvlJc w:val="left"/>
      <w:pPr>
        <w:ind w:left="360" w:hanging="360"/>
      </w:pPr>
      <w:rPr>
        <w:rFonts w:hint="default"/>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0" w15:restartNumberingAfterBreak="0">
    <w:nsid w:val="5B6B55BD"/>
    <w:multiLevelType w:val="hybridMultilevel"/>
    <w:tmpl w:val="25B2613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1" w15:restartNumberingAfterBreak="0">
    <w:nsid w:val="77610711"/>
    <w:multiLevelType w:val="hybridMultilevel"/>
    <w:tmpl w:val="AA90E0D2"/>
    <w:lvl w:ilvl="0" w:tplc="080C000F">
      <w:start w:val="1"/>
      <w:numFmt w:val="decimal"/>
      <w:lvlText w:val="%1."/>
      <w:lvlJc w:val="left"/>
      <w:pPr>
        <w:ind w:left="720" w:hanging="360"/>
      </w:pPr>
    </w:lvl>
    <w:lvl w:ilvl="1" w:tplc="FB4415D8">
      <w:numFmt w:val="bullet"/>
      <w:lvlText w:val="-"/>
      <w:lvlJc w:val="left"/>
      <w:pPr>
        <w:ind w:left="1440" w:hanging="360"/>
      </w:pPr>
      <w:rPr>
        <w:rFonts w:ascii="Calibri" w:hAnsi="Calibri" w:hint="default"/>
        <w:b/>
        <w:color w:val="auto"/>
      </w:r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2" w15:restartNumberingAfterBreak="0">
    <w:nsid w:val="79EC181B"/>
    <w:multiLevelType w:val="hybridMultilevel"/>
    <w:tmpl w:val="62920204"/>
    <w:lvl w:ilvl="0" w:tplc="7482F8C0">
      <w:start w:val="5"/>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30750821">
    <w:abstractNumId w:val="6"/>
  </w:num>
  <w:num w:numId="2" w16cid:durableId="1900820870">
    <w:abstractNumId w:val="9"/>
  </w:num>
  <w:num w:numId="3" w16cid:durableId="1223129681">
    <w:abstractNumId w:val="2"/>
  </w:num>
  <w:num w:numId="4" w16cid:durableId="580719934">
    <w:abstractNumId w:val="4"/>
  </w:num>
  <w:num w:numId="5" w16cid:durableId="1883665817">
    <w:abstractNumId w:val="0"/>
  </w:num>
  <w:num w:numId="6" w16cid:durableId="1651327824">
    <w:abstractNumId w:val="12"/>
  </w:num>
  <w:num w:numId="7" w16cid:durableId="1395930049">
    <w:abstractNumId w:val="7"/>
  </w:num>
  <w:num w:numId="8" w16cid:durableId="808597312">
    <w:abstractNumId w:val="3"/>
  </w:num>
  <w:num w:numId="9" w16cid:durableId="351689792">
    <w:abstractNumId w:val="5"/>
  </w:num>
  <w:num w:numId="10" w16cid:durableId="1269239327">
    <w:abstractNumId w:val="1"/>
  </w:num>
  <w:num w:numId="11" w16cid:durableId="2005009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0879384">
    <w:abstractNumId w:val="11"/>
  </w:num>
  <w:num w:numId="13" w16cid:durableId="13591170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951"/>
    <w:rsid w:val="00000FDB"/>
    <w:rsid w:val="00001747"/>
    <w:rsid w:val="000019D0"/>
    <w:rsid w:val="000030C8"/>
    <w:rsid w:val="00007659"/>
    <w:rsid w:val="00012741"/>
    <w:rsid w:val="000141CF"/>
    <w:rsid w:val="00015880"/>
    <w:rsid w:val="000209CA"/>
    <w:rsid w:val="00023053"/>
    <w:rsid w:val="000267D9"/>
    <w:rsid w:val="000312B3"/>
    <w:rsid w:val="000442F2"/>
    <w:rsid w:val="00051293"/>
    <w:rsid w:val="0005270A"/>
    <w:rsid w:val="000548DF"/>
    <w:rsid w:val="00055FC0"/>
    <w:rsid w:val="000578BE"/>
    <w:rsid w:val="000610E5"/>
    <w:rsid w:val="00067735"/>
    <w:rsid w:val="00074B34"/>
    <w:rsid w:val="00080B3A"/>
    <w:rsid w:val="00086D02"/>
    <w:rsid w:val="00091F28"/>
    <w:rsid w:val="00093674"/>
    <w:rsid w:val="00095642"/>
    <w:rsid w:val="00097CD3"/>
    <w:rsid w:val="00097E2F"/>
    <w:rsid w:val="000A1D14"/>
    <w:rsid w:val="000A4D5E"/>
    <w:rsid w:val="000A7002"/>
    <w:rsid w:val="000B37D6"/>
    <w:rsid w:val="000B5E5D"/>
    <w:rsid w:val="000C43A1"/>
    <w:rsid w:val="000C5098"/>
    <w:rsid w:val="000C6B84"/>
    <w:rsid w:val="000D7DCC"/>
    <w:rsid w:val="000E18C1"/>
    <w:rsid w:val="000E30CD"/>
    <w:rsid w:val="000E4798"/>
    <w:rsid w:val="000E6814"/>
    <w:rsid w:val="000F0797"/>
    <w:rsid w:val="000F1019"/>
    <w:rsid w:val="000F1C0D"/>
    <w:rsid w:val="00106EB5"/>
    <w:rsid w:val="001128BC"/>
    <w:rsid w:val="00116264"/>
    <w:rsid w:val="00122925"/>
    <w:rsid w:val="001253DF"/>
    <w:rsid w:val="00126288"/>
    <w:rsid w:val="00130828"/>
    <w:rsid w:val="0013098D"/>
    <w:rsid w:val="001342AA"/>
    <w:rsid w:val="00141BA7"/>
    <w:rsid w:val="00146773"/>
    <w:rsid w:val="00154604"/>
    <w:rsid w:val="001603A2"/>
    <w:rsid w:val="0016203B"/>
    <w:rsid w:val="001653F3"/>
    <w:rsid w:val="00165EE2"/>
    <w:rsid w:val="00167951"/>
    <w:rsid w:val="00170534"/>
    <w:rsid w:val="00171E6B"/>
    <w:rsid w:val="0017541A"/>
    <w:rsid w:val="001812D5"/>
    <w:rsid w:val="00181463"/>
    <w:rsid w:val="00184E9A"/>
    <w:rsid w:val="001912E9"/>
    <w:rsid w:val="001951C8"/>
    <w:rsid w:val="001A2BD7"/>
    <w:rsid w:val="001A35C3"/>
    <w:rsid w:val="001A4ACE"/>
    <w:rsid w:val="001A6293"/>
    <w:rsid w:val="001B09A6"/>
    <w:rsid w:val="001C2ACE"/>
    <w:rsid w:val="001C3ACC"/>
    <w:rsid w:val="001D0DF6"/>
    <w:rsid w:val="001D42AF"/>
    <w:rsid w:val="001D58AE"/>
    <w:rsid w:val="001D6BBE"/>
    <w:rsid w:val="001E153D"/>
    <w:rsid w:val="001E3726"/>
    <w:rsid w:val="001E3F75"/>
    <w:rsid w:val="001E4D43"/>
    <w:rsid w:val="001F5CE1"/>
    <w:rsid w:val="00200888"/>
    <w:rsid w:val="00201784"/>
    <w:rsid w:val="002049FF"/>
    <w:rsid w:val="00205608"/>
    <w:rsid w:val="00210B15"/>
    <w:rsid w:val="00211268"/>
    <w:rsid w:val="00213B5E"/>
    <w:rsid w:val="0022565B"/>
    <w:rsid w:val="002274B6"/>
    <w:rsid w:val="00230771"/>
    <w:rsid w:val="00230CDA"/>
    <w:rsid w:val="00232CF5"/>
    <w:rsid w:val="00234F66"/>
    <w:rsid w:val="00236630"/>
    <w:rsid w:val="002367D8"/>
    <w:rsid w:val="00237BC5"/>
    <w:rsid w:val="002433A1"/>
    <w:rsid w:val="0024638A"/>
    <w:rsid w:val="00251FA3"/>
    <w:rsid w:val="00261091"/>
    <w:rsid w:val="0026131B"/>
    <w:rsid w:val="00264829"/>
    <w:rsid w:val="00271560"/>
    <w:rsid w:val="00276344"/>
    <w:rsid w:val="002777A8"/>
    <w:rsid w:val="00290ECE"/>
    <w:rsid w:val="00291466"/>
    <w:rsid w:val="00295C54"/>
    <w:rsid w:val="002971C9"/>
    <w:rsid w:val="00297EAA"/>
    <w:rsid w:val="002A1585"/>
    <w:rsid w:val="002A370F"/>
    <w:rsid w:val="002A66D4"/>
    <w:rsid w:val="002B5A7E"/>
    <w:rsid w:val="002B5C9E"/>
    <w:rsid w:val="002B7233"/>
    <w:rsid w:val="002C4580"/>
    <w:rsid w:val="002C7D5F"/>
    <w:rsid w:val="002D4B19"/>
    <w:rsid w:val="002D789A"/>
    <w:rsid w:val="002E7612"/>
    <w:rsid w:val="002F4ADA"/>
    <w:rsid w:val="0030047A"/>
    <w:rsid w:val="00304BC8"/>
    <w:rsid w:val="003063E2"/>
    <w:rsid w:val="00311450"/>
    <w:rsid w:val="00312985"/>
    <w:rsid w:val="00320F6B"/>
    <w:rsid w:val="00322119"/>
    <w:rsid w:val="00322B97"/>
    <w:rsid w:val="00327D7C"/>
    <w:rsid w:val="00331F0F"/>
    <w:rsid w:val="00336A22"/>
    <w:rsid w:val="00337629"/>
    <w:rsid w:val="00346142"/>
    <w:rsid w:val="003550AD"/>
    <w:rsid w:val="0035657C"/>
    <w:rsid w:val="00357954"/>
    <w:rsid w:val="00361182"/>
    <w:rsid w:val="00361867"/>
    <w:rsid w:val="0036600C"/>
    <w:rsid w:val="00375DA7"/>
    <w:rsid w:val="0038028B"/>
    <w:rsid w:val="0038058C"/>
    <w:rsid w:val="00381877"/>
    <w:rsid w:val="00381B9F"/>
    <w:rsid w:val="003866F6"/>
    <w:rsid w:val="00395616"/>
    <w:rsid w:val="00396E67"/>
    <w:rsid w:val="003A65BC"/>
    <w:rsid w:val="003B5962"/>
    <w:rsid w:val="003C10B9"/>
    <w:rsid w:val="003C235D"/>
    <w:rsid w:val="003C6A46"/>
    <w:rsid w:val="003D5F44"/>
    <w:rsid w:val="003E4E0D"/>
    <w:rsid w:val="003E714E"/>
    <w:rsid w:val="003F1562"/>
    <w:rsid w:val="003F4CEE"/>
    <w:rsid w:val="003F615B"/>
    <w:rsid w:val="003F76C4"/>
    <w:rsid w:val="00400475"/>
    <w:rsid w:val="00403C58"/>
    <w:rsid w:val="0040700A"/>
    <w:rsid w:val="00411249"/>
    <w:rsid w:val="00414536"/>
    <w:rsid w:val="00415889"/>
    <w:rsid w:val="00415B2F"/>
    <w:rsid w:val="00430D8C"/>
    <w:rsid w:val="00444846"/>
    <w:rsid w:val="0044648C"/>
    <w:rsid w:val="00451EA1"/>
    <w:rsid w:val="00482F29"/>
    <w:rsid w:val="0048709C"/>
    <w:rsid w:val="004938F5"/>
    <w:rsid w:val="0049515F"/>
    <w:rsid w:val="0049687D"/>
    <w:rsid w:val="004A1B9D"/>
    <w:rsid w:val="004A27BF"/>
    <w:rsid w:val="004B0C52"/>
    <w:rsid w:val="004B178A"/>
    <w:rsid w:val="004C1057"/>
    <w:rsid w:val="004C125D"/>
    <w:rsid w:val="004C4414"/>
    <w:rsid w:val="004C4E6F"/>
    <w:rsid w:val="004C7DB0"/>
    <w:rsid w:val="004D2B7D"/>
    <w:rsid w:val="004D457A"/>
    <w:rsid w:val="004D6DE1"/>
    <w:rsid w:val="004E1D45"/>
    <w:rsid w:val="004E5393"/>
    <w:rsid w:val="004F1A30"/>
    <w:rsid w:val="004F7692"/>
    <w:rsid w:val="00501639"/>
    <w:rsid w:val="005019A9"/>
    <w:rsid w:val="00503B10"/>
    <w:rsid w:val="005055E9"/>
    <w:rsid w:val="00505E20"/>
    <w:rsid w:val="00506D1C"/>
    <w:rsid w:val="00507507"/>
    <w:rsid w:val="0051443D"/>
    <w:rsid w:val="00516250"/>
    <w:rsid w:val="0051697C"/>
    <w:rsid w:val="00517E62"/>
    <w:rsid w:val="00520C10"/>
    <w:rsid w:val="00521D89"/>
    <w:rsid w:val="005240B3"/>
    <w:rsid w:val="005249CF"/>
    <w:rsid w:val="00531CA4"/>
    <w:rsid w:val="00534FD9"/>
    <w:rsid w:val="00540FDC"/>
    <w:rsid w:val="00542AF4"/>
    <w:rsid w:val="00546AF5"/>
    <w:rsid w:val="00560789"/>
    <w:rsid w:val="00560EA2"/>
    <w:rsid w:val="00564764"/>
    <w:rsid w:val="00565B73"/>
    <w:rsid w:val="00567C43"/>
    <w:rsid w:val="005749C6"/>
    <w:rsid w:val="005863CE"/>
    <w:rsid w:val="00597803"/>
    <w:rsid w:val="00597E53"/>
    <w:rsid w:val="005A11C1"/>
    <w:rsid w:val="005A18AB"/>
    <w:rsid w:val="005A4A4E"/>
    <w:rsid w:val="005A6768"/>
    <w:rsid w:val="005A6953"/>
    <w:rsid w:val="005A7A9F"/>
    <w:rsid w:val="005C1ACF"/>
    <w:rsid w:val="005C3374"/>
    <w:rsid w:val="005C4482"/>
    <w:rsid w:val="005D0B3B"/>
    <w:rsid w:val="005D1824"/>
    <w:rsid w:val="005D454C"/>
    <w:rsid w:val="005D4E9D"/>
    <w:rsid w:val="005E1255"/>
    <w:rsid w:val="005E33AE"/>
    <w:rsid w:val="005E5800"/>
    <w:rsid w:val="005E6C31"/>
    <w:rsid w:val="005F023B"/>
    <w:rsid w:val="005F55A1"/>
    <w:rsid w:val="00602AC4"/>
    <w:rsid w:val="00602FA0"/>
    <w:rsid w:val="00606903"/>
    <w:rsid w:val="00610FB8"/>
    <w:rsid w:val="00613371"/>
    <w:rsid w:val="00615A66"/>
    <w:rsid w:val="006217CE"/>
    <w:rsid w:val="00623FC8"/>
    <w:rsid w:val="0062449E"/>
    <w:rsid w:val="00625736"/>
    <w:rsid w:val="006263F1"/>
    <w:rsid w:val="00630F05"/>
    <w:rsid w:val="006326A0"/>
    <w:rsid w:val="0063336D"/>
    <w:rsid w:val="00633786"/>
    <w:rsid w:val="00635169"/>
    <w:rsid w:val="006362FD"/>
    <w:rsid w:val="00637DFB"/>
    <w:rsid w:val="00640B74"/>
    <w:rsid w:val="00646904"/>
    <w:rsid w:val="006550A0"/>
    <w:rsid w:val="00656C88"/>
    <w:rsid w:val="00660949"/>
    <w:rsid w:val="00662269"/>
    <w:rsid w:val="00665704"/>
    <w:rsid w:val="00666416"/>
    <w:rsid w:val="00671F32"/>
    <w:rsid w:val="006727DF"/>
    <w:rsid w:val="0067537C"/>
    <w:rsid w:val="00680E00"/>
    <w:rsid w:val="006842CA"/>
    <w:rsid w:val="006855BF"/>
    <w:rsid w:val="00691165"/>
    <w:rsid w:val="00691E0E"/>
    <w:rsid w:val="006943CE"/>
    <w:rsid w:val="00696C90"/>
    <w:rsid w:val="00697413"/>
    <w:rsid w:val="00697DED"/>
    <w:rsid w:val="006A1E97"/>
    <w:rsid w:val="006B1EB0"/>
    <w:rsid w:val="006C195E"/>
    <w:rsid w:val="006C26D0"/>
    <w:rsid w:val="006C3FF8"/>
    <w:rsid w:val="006C740E"/>
    <w:rsid w:val="006D08D6"/>
    <w:rsid w:val="006D1BB7"/>
    <w:rsid w:val="006D3AC5"/>
    <w:rsid w:val="006D7A45"/>
    <w:rsid w:val="006E0583"/>
    <w:rsid w:val="006E1110"/>
    <w:rsid w:val="006E53CB"/>
    <w:rsid w:val="006F2AD5"/>
    <w:rsid w:val="006F2E13"/>
    <w:rsid w:val="006F671A"/>
    <w:rsid w:val="00720042"/>
    <w:rsid w:val="0072158D"/>
    <w:rsid w:val="007229E8"/>
    <w:rsid w:val="007230E4"/>
    <w:rsid w:val="00725870"/>
    <w:rsid w:val="00732363"/>
    <w:rsid w:val="00735EAB"/>
    <w:rsid w:val="00746B53"/>
    <w:rsid w:val="00754B0B"/>
    <w:rsid w:val="00757444"/>
    <w:rsid w:val="00764E6F"/>
    <w:rsid w:val="00766532"/>
    <w:rsid w:val="00766F49"/>
    <w:rsid w:val="00774DAE"/>
    <w:rsid w:val="00777EFD"/>
    <w:rsid w:val="007839EA"/>
    <w:rsid w:val="00795388"/>
    <w:rsid w:val="007968DB"/>
    <w:rsid w:val="007A11A5"/>
    <w:rsid w:val="007A5DD3"/>
    <w:rsid w:val="007A6219"/>
    <w:rsid w:val="007A6C05"/>
    <w:rsid w:val="007B04E2"/>
    <w:rsid w:val="007B3A73"/>
    <w:rsid w:val="007B76EB"/>
    <w:rsid w:val="007C1B8B"/>
    <w:rsid w:val="007C338B"/>
    <w:rsid w:val="007C76B0"/>
    <w:rsid w:val="007D2367"/>
    <w:rsid w:val="007D258E"/>
    <w:rsid w:val="007D262E"/>
    <w:rsid w:val="007D3F19"/>
    <w:rsid w:val="007D466C"/>
    <w:rsid w:val="007E0208"/>
    <w:rsid w:val="007E4990"/>
    <w:rsid w:val="007E59E8"/>
    <w:rsid w:val="007E7421"/>
    <w:rsid w:val="007F1BD5"/>
    <w:rsid w:val="007F7794"/>
    <w:rsid w:val="00804B9A"/>
    <w:rsid w:val="00813486"/>
    <w:rsid w:val="00821B29"/>
    <w:rsid w:val="0083233D"/>
    <w:rsid w:val="008362CA"/>
    <w:rsid w:val="00837316"/>
    <w:rsid w:val="00852216"/>
    <w:rsid w:val="00860285"/>
    <w:rsid w:val="0086034E"/>
    <w:rsid w:val="00865316"/>
    <w:rsid w:val="00867BC3"/>
    <w:rsid w:val="008709DA"/>
    <w:rsid w:val="00871131"/>
    <w:rsid w:val="00872D96"/>
    <w:rsid w:val="008731C4"/>
    <w:rsid w:val="008741BF"/>
    <w:rsid w:val="008765A3"/>
    <w:rsid w:val="00880185"/>
    <w:rsid w:val="00884707"/>
    <w:rsid w:val="00885034"/>
    <w:rsid w:val="00891186"/>
    <w:rsid w:val="00893D8F"/>
    <w:rsid w:val="00894F6D"/>
    <w:rsid w:val="008A028B"/>
    <w:rsid w:val="008A2F80"/>
    <w:rsid w:val="008A3AB5"/>
    <w:rsid w:val="008A7826"/>
    <w:rsid w:val="008A7942"/>
    <w:rsid w:val="008B1DF8"/>
    <w:rsid w:val="008B1F75"/>
    <w:rsid w:val="008B54F0"/>
    <w:rsid w:val="008B5E63"/>
    <w:rsid w:val="008C5218"/>
    <w:rsid w:val="008C6758"/>
    <w:rsid w:val="008C6C67"/>
    <w:rsid w:val="008D015F"/>
    <w:rsid w:val="008D0795"/>
    <w:rsid w:val="008E466C"/>
    <w:rsid w:val="008F691B"/>
    <w:rsid w:val="00901619"/>
    <w:rsid w:val="009106D7"/>
    <w:rsid w:val="00910CC2"/>
    <w:rsid w:val="009162D1"/>
    <w:rsid w:val="0091699C"/>
    <w:rsid w:val="00920827"/>
    <w:rsid w:val="00931689"/>
    <w:rsid w:val="00936624"/>
    <w:rsid w:val="00936EAF"/>
    <w:rsid w:val="00937D7E"/>
    <w:rsid w:val="009410D5"/>
    <w:rsid w:val="0094347B"/>
    <w:rsid w:val="00946959"/>
    <w:rsid w:val="00950DFA"/>
    <w:rsid w:val="00952086"/>
    <w:rsid w:val="0095590C"/>
    <w:rsid w:val="00963160"/>
    <w:rsid w:val="0096553F"/>
    <w:rsid w:val="0097659C"/>
    <w:rsid w:val="00980B24"/>
    <w:rsid w:val="00991428"/>
    <w:rsid w:val="00993F0B"/>
    <w:rsid w:val="0099482D"/>
    <w:rsid w:val="00996120"/>
    <w:rsid w:val="009A31D7"/>
    <w:rsid w:val="009A78A6"/>
    <w:rsid w:val="009B47B3"/>
    <w:rsid w:val="009D0725"/>
    <w:rsid w:val="009E3389"/>
    <w:rsid w:val="009E4CE7"/>
    <w:rsid w:val="009F2422"/>
    <w:rsid w:val="009F3FFE"/>
    <w:rsid w:val="00A02A89"/>
    <w:rsid w:val="00A073F6"/>
    <w:rsid w:val="00A127A2"/>
    <w:rsid w:val="00A32056"/>
    <w:rsid w:val="00A34691"/>
    <w:rsid w:val="00A46375"/>
    <w:rsid w:val="00A53CEB"/>
    <w:rsid w:val="00A53FEA"/>
    <w:rsid w:val="00A57140"/>
    <w:rsid w:val="00A647C9"/>
    <w:rsid w:val="00A64B0C"/>
    <w:rsid w:val="00A70619"/>
    <w:rsid w:val="00A70BF5"/>
    <w:rsid w:val="00A7545B"/>
    <w:rsid w:val="00A80B10"/>
    <w:rsid w:val="00A81578"/>
    <w:rsid w:val="00A84E58"/>
    <w:rsid w:val="00A85F0B"/>
    <w:rsid w:val="00A92835"/>
    <w:rsid w:val="00AA1C55"/>
    <w:rsid w:val="00AA3A7F"/>
    <w:rsid w:val="00AB0C44"/>
    <w:rsid w:val="00AB69C0"/>
    <w:rsid w:val="00AB7908"/>
    <w:rsid w:val="00AC0A35"/>
    <w:rsid w:val="00AD341D"/>
    <w:rsid w:val="00AD5474"/>
    <w:rsid w:val="00AE2B3A"/>
    <w:rsid w:val="00AE307D"/>
    <w:rsid w:val="00AE6BF2"/>
    <w:rsid w:val="00AE6DDE"/>
    <w:rsid w:val="00AF3C47"/>
    <w:rsid w:val="00B0491B"/>
    <w:rsid w:val="00B04BE2"/>
    <w:rsid w:val="00B057ED"/>
    <w:rsid w:val="00B05FBC"/>
    <w:rsid w:val="00B16F43"/>
    <w:rsid w:val="00B1723A"/>
    <w:rsid w:val="00B24B0F"/>
    <w:rsid w:val="00B27F5D"/>
    <w:rsid w:val="00B30374"/>
    <w:rsid w:val="00B33DBF"/>
    <w:rsid w:val="00B37DF7"/>
    <w:rsid w:val="00B37ED7"/>
    <w:rsid w:val="00B46289"/>
    <w:rsid w:val="00B51110"/>
    <w:rsid w:val="00B52EFE"/>
    <w:rsid w:val="00B53DA9"/>
    <w:rsid w:val="00B56284"/>
    <w:rsid w:val="00B656BF"/>
    <w:rsid w:val="00B67D7A"/>
    <w:rsid w:val="00B70F90"/>
    <w:rsid w:val="00B71F1C"/>
    <w:rsid w:val="00B721B9"/>
    <w:rsid w:val="00B747F6"/>
    <w:rsid w:val="00B81654"/>
    <w:rsid w:val="00B86273"/>
    <w:rsid w:val="00B926A9"/>
    <w:rsid w:val="00BA19CA"/>
    <w:rsid w:val="00BA319E"/>
    <w:rsid w:val="00BB5BF1"/>
    <w:rsid w:val="00BC2732"/>
    <w:rsid w:val="00BC3442"/>
    <w:rsid w:val="00BC61C7"/>
    <w:rsid w:val="00BC68AF"/>
    <w:rsid w:val="00BC7788"/>
    <w:rsid w:val="00BD05AE"/>
    <w:rsid w:val="00BD2E28"/>
    <w:rsid w:val="00BD3FD4"/>
    <w:rsid w:val="00BD5CDD"/>
    <w:rsid w:val="00BE2FE6"/>
    <w:rsid w:val="00BE3C0A"/>
    <w:rsid w:val="00BE5CEA"/>
    <w:rsid w:val="00BF0173"/>
    <w:rsid w:val="00C030D1"/>
    <w:rsid w:val="00C0495E"/>
    <w:rsid w:val="00C07BA2"/>
    <w:rsid w:val="00C14052"/>
    <w:rsid w:val="00C222EC"/>
    <w:rsid w:val="00C23208"/>
    <w:rsid w:val="00C24D41"/>
    <w:rsid w:val="00C31FFA"/>
    <w:rsid w:val="00C3218E"/>
    <w:rsid w:val="00C3358F"/>
    <w:rsid w:val="00C33644"/>
    <w:rsid w:val="00C342CD"/>
    <w:rsid w:val="00C34858"/>
    <w:rsid w:val="00C35AEC"/>
    <w:rsid w:val="00C365B2"/>
    <w:rsid w:val="00C53133"/>
    <w:rsid w:val="00C56C38"/>
    <w:rsid w:val="00C605A8"/>
    <w:rsid w:val="00C629D0"/>
    <w:rsid w:val="00C63234"/>
    <w:rsid w:val="00C65E0F"/>
    <w:rsid w:val="00C670BB"/>
    <w:rsid w:val="00C70EDF"/>
    <w:rsid w:val="00C75461"/>
    <w:rsid w:val="00C75520"/>
    <w:rsid w:val="00C82CDD"/>
    <w:rsid w:val="00C83805"/>
    <w:rsid w:val="00C85CE5"/>
    <w:rsid w:val="00C97427"/>
    <w:rsid w:val="00CA0924"/>
    <w:rsid w:val="00CA149B"/>
    <w:rsid w:val="00CB362F"/>
    <w:rsid w:val="00CC01F5"/>
    <w:rsid w:val="00CC295E"/>
    <w:rsid w:val="00CC5004"/>
    <w:rsid w:val="00CC5BE0"/>
    <w:rsid w:val="00CC77CB"/>
    <w:rsid w:val="00CC7F59"/>
    <w:rsid w:val="00CD0309"/>
    <w:rsid w:val="00CD0870"/>
    <w:rsid w:val="00CD23C5"/>
    <w:rsid w:val="00CE1422"/>
    <w:rsid w:val="00CF13E7"/>
    <w:rsid w:val="00CF1C8C"/>
    <w:rsid w:val="00CF6E13"/>
    <w:rsid w:val="00CF781E"/>
    <w:rsid w:val="00CF7FAB"/>
    <w:rsid w:val="00D068A7"/>
    <w:rsid w:val="00D07624"/>
    <w:rsid w:val="00D14036"/>
    <w:rsid w:val="00D15B16"/>
    <w:rsid w:val="00D17A4F"/>
    <w:rsid w:val="00D22AB8"/>
    <w:rsid w:val="00D2517A"/>
    <w:rsid w:val="00D25E8F"/>
    <w:rsid w:val="00D26761"/>
    <w:rsid w:val="00D27C6E"/>
    <w:rsid w:val="00D31BF4"/>
    <w:rsid w:val="00D34B85"/>
    <w:rsid w:val="00D43382"/>
    <w:rsid w:val="00D4384A"/>
    <w:rsid w:val="00D65498"/>
    <w:rsid w:val="00D66563"/>
    <w:rsid w:val="00D66F3A"/>
    <w:rsid w:val="00D80ADF"/>
    <w:rsid w:val="00D8208C"/>
    <w:rsid w:val="00D84F4F"/>
    <w:rsid w:val="00D92B1D"/>
    <w:rsid w:val="00D93C35"/>
    <w:rsid w:val="00D97C90"/>
    <w:rsid w:val="00DA571C"/>
    <w:rsid w:val="00DA6B39"/>
    <w:rsid w:val="00DA7C72"/>
    <w:rsid w:val="00DB2019"/>
    <w:rsid w:val="00DB23F4"/>
    <w:rsid w:val="00DB4C8C"/>
    <w:rsid w:val="00DC0504"/>
    <w:rsid w:val="00DC5837"/>
    <w:rsid w:val="00DC59EB"/>
    <w:rsid w:val="00DF1137"/>
    <w:rsid w:val="00DF15D8"/>
    <w:rsid w:val="00DF38D9"/>
    <w:rsid w:val="00DF3CDE"/>
    <w:rsid w:val="00DF405E"/>
    <w:rsid w:val="00DF7CBB"/>
    <w:rsid w:val="00E0098A"/>
    <w:rsid w:val="00E010F7"/>
    <w:rsid w:val="00E05645"/>
    <w:rsid w:val="00E0711F"/>
    <w:rsid w:val="00E1081B"/>
    <w:rsid w:val="00E122D2"/>
    <w:rsid w:val="00E17883"/>
    <w:rsid w:val="00E211E5"/>
    <w:rsid w:val="00E21F86"/>
    <w:rsid w:val="00E233C2"/>
    <w:rsid w:val="00E268CE"/>
    <w:rsid w:val="00E31E6B"/>
    <w:rsid w:val="00E35DE5"/>
    <w:rsid w:val="00E40EE0"/>
    <w:rsid w:val="00E41928"/>
    <w:rsid w:val="00E457E6"/>
    <w:rsid w:val="00E529D7"/>
    <w:rsid w:val="00E52E0E"/>
    <w:rsid w:val="00E53737"/>
    <w:rsid w:val="00E62CDF"/>
    <w:rsid w:val="00E64B47"/>
    <w:rsid w:val="00E66954"/>
    <w:rsid w:val="00E702F1"/>
    <w:rsid w:val="00E7130D"/>
    <w:rsid w:val="00E71537"/>
    <w:rsid w:val="00E773F0"/>
    <w:rsid w:val="00E866EF"/>
    <w:rsid w:val="00E87FF3"/>
    <w:rsid w:val="00EA74BA"/>
    <w:rsid w:val="00EB0714"/>
    <w:rsid w:val="00EB2051"/>
    <w:rsid w:val="00EB76AC"/>
    <w:rsid w:val="00ED17F8"/>
    <w:rsid w:val="00ED1A8B"/>
    <w:rsid w:val="00ED523E"/>
    <w:rsid w:val="00EE21E5"/>
    <w:rsid w:val="00EE320A"/>
    <w:rsid w:val="00EE5136"/>
    <w:rsid w:val="00EF037E"/>
    <w:rsid w:val="00EF378B"/>
    <w:rsid w:val="00EF5485"/>
    <w:rsid w:val="00EF5831"/>
    <w:rsid w:val="00F00226"/>
    <w:rsid w:val="00F03F2C"/>
    <w:rsid w:val="00F05EE9"/>
    <w:rsid w:val="00F14EAE"/>
    <w:rsid w:val="00F159C6"/>
    <w:rsid w:val="00F26A5F"/>
    <w:rsid w:val="00F30A47"/>
    <w:rsid w:val="00F36F74"/>
    <w:rsid w:val="00F4712D"/>
    <w:rsid w:val="00F511F1"/>
    <w:rsid w:val="00F517B3"/>
    <w:rsid w:val="00F52572"/>
    <w:rsid w:val="00F54A7A"/>
    <w:rsid w:val="00F57332"/>
    <w:rsid w:val="00F604F9"/>
    <w:rsid w:val="00F627F9"/>
    <w:rsid w:val="00F70CE8"/>
    <w:rsid w:val="00F719FE"/>
    <w:rsid w:val="00F72F01"/>
    <w:rsid w:val="00F740C5"/>
    <w:rsid w:val="00F74B9F"/>
    <w:rsid w:val="00F7793A"/>
    <w:rsid w:val="00F84F44"/>
    <w:rsid w:val="00F92D19"/>
    <w:rsid w:val="00F94549"/>
    <w:rsid w:val="00FA4141"/>
    <w:rsid w:val="00FA42E4"/>
    <w:rsid w:val="00FA608D"/>
    <w:rsid w:val="00FA6794"/>
    <w:rsid w:val="00FD073A"/>
    <w:rsid w:val="00FE4207"/>
    <w:rsid w:val="00FF33AC"/>
    <w:rsid w:val="00FF3C3F"/>
    <w:rsid w:val="39B67931"/>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FE7C69A"/>
  <w15:chartTrackingRefBased/>
  <w15:docId w15:val="{FDEB4C48-41AE-4E33-BFED-7BF4A523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E13"/>
    <w:rPr>
      <w:sz w:val="24"/>
      <w:szCs w:val="24"/>
      <w:lang w:val="en-US" w:eastAsia="en-US"/>
    </w:rPr>
  </w:style>
  <w:style w:type="paragraph" w:styleId="Titre2">
    <w:name w:val="heading 2"/>
    <w:basedOn w:val="Normal"/>
    <w:link w:val="Titre2Car"/>
    <w:uiPriority w:val="9"/>
    <w:qFormat/>
    <w:rsid w:val="001253DF"/>
    <w:pPr>
      <w:spacing w:before="100" w:beforeAutospacing="1" w:after="100" w:afterAutospacing="1"/>
      <w:outlineLvl w:val="1"/>
    </w:pPr>
    <w:rPr>
      <w:b/>
      <w:bCs/>
      <w:sz w:val="36"/>
      <w:szCs w:val="36"/>
      <w:lang w:val="fr-BE" w:eastAsia="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E2E30"/>
    <w:pPr>
      <w:tabs>
        <w:tab w:val="center" w:pos="4320"/>
        <w:tab w:val="right" w:pos="8640"/>
      </w:tabs>
    </w:pPr>
  </w:style>
  <w:style w:type="paragraph" w:styleId="Pieddepage">
    <w:name w:val="footer"/>
    <w:basedOn w:val="Normal"/>
    <w:link w:val="PieddepageCar"/>
    <w:uiPriority w:val="99"/>
    <w:rsid w:val="007E2E30"/>
    <w:pPr>
      <w:tabs>
        <w:tab w:val="center" w:pos="4320"/>
        <w:tab w:val="right" w:pos="8640"/>
      </w:tabs>
    </w:pPr>
  </w:style>
  <w:style w:type="character" w:styleId="Lienhypertexte">
    <w:name w:val="Hyperlink"/>
    <w:uiPriority w:val="99"/>
    <w:unhideWhenUsed/>
    <w:rsid w:val="00170534"/>
    <w:rPr>
      <w:color w:val="0000FF"/>
      <w:u w:val="single"/>
    </w:rPr>
  </w:style>
  <w:style w:type="character" w:customStyle="1" w:styleId="PieddepageCar">
    <w:name w:val="Pied de page Car"/>
    <w:link w:val="Pieddepage"/>
    <w:uiPriority w:val="99"/>
    <w:rsid w:val="009F2422"/>
    <w:rPr>
      <w:sz w:val="24"/>
      <w:szCs w:val="24"/>
      <w:lang w:val="en-US" w:eastAsia="en-US"/>
    </w:rPr>
  </w:style>
  <w:style w:type="paragraph" w:styleId="Textedebulles">
    <w:name w:val="Balloon Text"/>
    <w:basedOn w:val="Normal"/>
    <w:link w:val="TextedebullesCar"/>
    <w:uiPriority w:val="99"/>
    <w:semiHidden/>
    <w:unhideWhenUsed/>
    <w:rsid w:val="009F2422"/>
    <w:rPr>
      <w:rFonts w:ascii="Tahoma" w:hAnsi="Tahoma" w:cs="Tahoma"/>
      <w:sz w:val="16"/>
      <w:szCs w:val="16"/>
    </w:rPr>
  </w:style>
  <w:style w:type="character" w:customStyle="1" w:styleId="TextedebullesCar">
    <w:name w:val="Texte de bulles Car"/>
    <w:link w:val="Textedebulles"/>
    <w:uiPriority w:val="99"/>
    <w:semiHidden/>
    <w:rsid w:val="009F2422"/>
    <w:rPr>
      <w:rFonts w:ascii="Tahoma" w:hAnsi="Tahoma" w:cs="Tahoma"/>
      <w:sz w:val="16"/>
      <w:szCs w:val="16"/>
      <w:lang w:val="en-US" w:eastAsia="en-US"/>
    </w:rPr>
  </w:style>
  <w:style w:type="paragraph" w:styleId="NormalWeb">
    <w:name w:val="Normal (Web)"/>
    <w:basedOn w:val="Normal"/>
    <w:uiPriority w:val="99"/>
    <w:unhideWhenUsed/>
    <w:rsid w:val="0049515F"/>
    <w:pPr>
      <w:spacing w:after="150"/>
    </w:pPr>
    <w:rPr>
      <w:lang w:val="fr-BE" w:eastAsia="fr-BE"/>
    </w:rPr>
  </w:style>
  <w:style w:type="character" w:styleId="lev">
    <w:name w:val="Strong"/>
    <w:uiPriority w:val="22"/>
    <w:qFormat/>
    <w:rsid w:val="008A028B"/>
    <w:rPr>
      <w:b/>
      <w:bCs/>
    </w:rPr>
  </w:style>
  <w:style w:type="character" w:styleId="Lienhypertextesuivivisit">
    <w:name w:val="FollowedHyperlink"/>
    <w:uiPriority w:val="99"/>
    <w:semiHidden/>
    <w:unhideWhenUsed/>
    <w:rsid w:val="008A028B"/>
    <w:rPr>
      <w:color w:val="800080"/>
      <w:u w:val="single"/>
    </w:rPr>
  </w:style>
  <w:style w:type="paragraph" w:styleId="Paragraphedeliste">
    <w:name w:val="List Paragraph"/>
    <w:basedOn w:val="Normal"/>
    <w:uiPriority w:val="34"/>
    <w:qFormat/>
    <w:rsid w:val="00C0495E"/>
    <w:pPr>
      <w:spacing w:after="200" w:line="276" w:lineRule="auto"/>
      <w:ind w:left="720"/>
      <w:contextualSpacing/>
    </w:pPr>
    <w:rPr>
      <w:rFonts w:ascii="Calibri" w:eastAsia="Calibri" w:hAnsi="Calibri"/>
      <w:sz w:val="22"/>
      <w:szCs w:val="22"/>
      <w:lang w:val="fr-BE"/>
    </w:rPr>
  </w:style>
  <w:style w:type="character" w:styleId="Accentuation">
    <w:name w:val="Emphasis"/>
    <w:uiPriority w:val="20"/>
    <w:qFormat/>
    <w:rsid w:val="00B52EFE"/>
    <w:rPr>
      <w:i/>
      <w:iCs/>
    </w:rPr>
  </w:style>
  <w:style w:type="paragraph" w:styleId="Listepuces">
    <w:name w:val="List Bullet"/>
    <w:basedOn w:val="Normal"/>
    <w:uiPriority w:val="99"/>
    <w:unhideWhenUsed/>
    <w:rsid w:val="004D2B7D"/>
    <w:pPr>
      <w:numPr>
        <w:numId w:val="5"/>
      </w:numPr>
      <w:contextualSpacing/>
    </w:pPr>
  </w:style>
  <w:style w:type="character" w:styleId="Mentionnonrsolue">
    <w:name w:val="Unresolved Mention"/>
    <w:uiPriority w:val="99"/>
    <w:semiHidden/>
    <w:unhideWhenUsed/>
    <w:rsid w:val="003C6A46"/>
    <w:rPr>
      <w:color w:val="605E5C"/>
      <w:shd w:val="clear" w:color="auto" w:fill="E1DFDD"/>
    </w:rPr>
  </w:style>
  <w:style w:type="character" w:customStyle="1" w:styleId="Titre2Car">
    <w:name w:val="Titre 2 Car"/>
    <w:link w:val="Titre2"/>
    <w:uiPriority w:val="9"/>
    <w:rsid w:val="001253DF"/>
    <w:rPr>
      <w:b/>
      <w:bCs/>
      <w:sz w:val="36"/>
      <w:szCs w:val="36"/>
    </w:rPr>
  </w:style>
  <w:style w:type="character" w:customStyle="1" w:styleId="normaltextrun">
    <w:name w:val="normaltextrun"/>
    <w:rsid w:val="00560789"/>
  </w:style>
  <w:style w:type="character" w:customStyle="1" w:styleId="eop">
    <w:name w:val="eop"/>
    <w:rsid w:val="00560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4449">
      <w:bodyDiv w:val="1"/>
      <w:marLeft w:val="0"/>
      <w:marRight w:val="0"/>
      <w:marTop w:val="0"/>
      <w:marBottom w:val="0"/>
      <w:divBdr>
        <w:top w:val="none" w:sz="0" w:space="0" w:color="auto"/>
        <w:left w:val="none" w:sz="0" w:space="0" w:color="auto"/>
        <w:bottom w:val="none" w:sz="0" w:space="0" w:color="auto"/>
        <w:right w:val="none" w:sz="0" w:space="0" w:color="auto"/>
      </w:divBdr>
    </w:div>
    <w:div w:id="120811579">
      <w:bodyDiv w:val="1"/>
      <w:marLeft w:val="0"/>
      <w:marRight w:val="0"/>
      <w:marTop w:val="0"/>
      <w:marBottom w:val="0"/>
      <w:divBdr>
        <w:top w:val="none" w:sz="0" w:space="0" w:color="auto"/>
        <w:left w:val="none" w:sz="0" w:space="0" w:color="auto"/>
        <w:bottom w:val="none" w:sz="0" w:space="0" w:color="auto"/>
        <w:right w:val="none" w:sz="0" w:space="0" w:color="auto"/>
      </w:divBdr>
    </w:div>
    <w:div w:id="204415485">
      <w:bodyDiv w:val="1"/>
      <w:marLeft w:val="0"/>
      <w:marRight w:val="0"/>
      <w:marTop w:val="0"/>
      <w:marBottom w:val="0"/>
      <w:divBdr>
        <w:top w:val="none" w:sz="0" w:space="0" w:color="auto"/>
        <w:left w:val="none" w:sz="0" w:space="0" w:color="auto"/>
        <w:bottom w:val="none" w:sz="0" w:space="0" w:color="auto"/>
        <w:right w:val="none" w:sz="0" w:space="0" w:color="auto"/>
      </w:divBdr>
    </w:div>
    <w:div w:id="397900082">
      <w:bodyDiv w:val="1"/>
      <w:marLeft w:val="0"/>
      <w:marRight w:val="0"/>
      <w:marTop w:val="0"/>
      <w:marBottom w:val="0"/>
      <w:divBdr>
        <w:top w:val="none" w:sz="0" w:space="0" w:color="auto"/>
        <w:left w:val="none" w:sz="0" w:space="0" w:color="auto"/>
        <w:bottom w:val="none" w:sz="0" w:space="0" w:color="auto"/>
        <w:right w:val="none" w:sz="0" w:space="0" w:color="auto"/>
      </w:divBdr>
    </w:div>
    <w:div w:id="436221404">
      <w:bodyDiv w:val="1"/>
      <w:marLeft w:val="0"/>
      <w:marRight w:val="0"/>
      <w:marTop w:val="0"/>
      <w:marBottom w:val="0"/>
      <w:divBdr>
        <w:top w:val="none" w:sz="0" w:space="0" w:color="auto"/>
        <w:left w:val="none" w:sz="0" w:space="0" w:color="auto"/>
        <w:bottom w:val="none" w:sz="0" w:space="0" w:color="auto"/>
        <w:right w:val="none" w:sz="0" w:space="0" w:color="auto"/>
      </w:divBdr>
    </w:div>
    <w:div w:id="511997374">
      <w:bodyDiv w:val="1"/>
      <w:marLeft w:val="0"/>
      <w:marRight w:val="0"/>
      <w:marTop w:val="0"/>
      <w:marBottom w:val="0"/>
      <w:divBdr>
        <w:top w:val="none" w:sz="0" w:space="0" w:color="auto"/>
        <w:left w:val="none" w:sz="0" w:space="0" w:color="auto"/>
        <w:bottom w:val="none" w:sz="0" w:space="0" w:color="auto"/>
        <w:right w:val="none" w:sz="0" w:space="0" w:color="auto"/>
      </w:divBdr>
    </w:div>
    <w:div w:id="543178475">
      <w:bodyDiv w:val="1"/>
      <w:marLeft w:val="0"/>
      <w:marRight w:val="0"/>
      <w:marTop w:val="0"/>
      <w:marBottom w:val="0"/>
      <w:divBdr>
        <w:top w:val="none" w:sz="0" w:space="0" w:color="auto"/>
        <w:left w:val="none" w:sz="0" w:space="0" w:color="auto"/>
        <w:bottom w:val="none" w:sz="0" w:space="0" w:color="auto"/>
        <w:right w:val="none" w:sz="0" w:space="0" w:color="auto"/>
      </w:divBdr>
    </w:div>
    <w:div w:id="935670241">
      <w:bodyDiv w:val="1"/>
      <w:marLeft w:val="0"/>
      <w:marRight w:val="0"/>
      <w:marTop w:val="0"/>
      <w:marBottom w:val="0"/>
      <w:divBdr>
        <w:top w:val="none" w:sz="0" w:space="0" w:color="auto"/>
        <w:left w:val="none" w:sz="0" w:space="0" w:color="auto"/>
        <w:bottom w:val="none" w:sz="0" w:space="0" w:color="auto"/>
        <w:right w:val="none" w:sz="0" w:space="0" w:color="auto"/>
      </w:divBdr>
    </w:div>
    <w:div w:id="960064639">
      <w:bodyDiv w:val="1"/>
      <w:marLeft w:val="0"/>
      <w:marRight w:val="0"/>
      <w:marTop w:val="0"/>
      <w:marBottom w:val="0"/>
      <w:divBdr>
        <w:top w:val="none" w:sz="0" w:space="0" w:color="auto"/>
        <w:left w:val="none" w:sz="0" w:space="0" w:color="auto"/>
        <w:bottom w:val="none" w:sz="0" w:space="0" w:color="auto"/>
        <w:right w:val="none" w:sz="0" w:space="0" w:color="auto"/>
      </w:divBdr>
    </w:div>
    <w:div w:id="1179732678">
      <w:bodyDiv w:val="1"/>
      <w:marLeft w:val="0"/>
      <w:marRight w:val="0"/>
      <w:marTop w:val="0"/>
      <w:marBottom w:val="0"/>
      <w:divBdr>
        <w:top w:val="none" w:sz="0" w:space="0" w:color="auto"/>
        <w:left w:val="none" w:sz="0" w:space="0" w:color="auto"/>
        <w:bottom w:val="none" w:sz="0" w:space="0" w:color="auto"/>
        <w:right w:val="none" w:sz="0" w:space="0" w:color="auto"/>
      </w:divBdr>
    </w:div>
    <w:div w:id="1224752532">
      <w:bodyDiv w:val="1"/>
      <w:marLeft w:val="0"/>
      <w:marRight w:val="0"/>
      <w:marTop w:val="0"/>
      <w:marBottom w:val="0"/>
      <w:divBdr>
        <w:top w:val="none" w:sz="0" w:space="0" w:color="auto"/>
        <w:left w:val="none" w:sz="0" w:space="0" w:color="auto"/>
        <w:bottom w:val="none" w:sz="0" w:space="0" w:color="auto"/>
        <w:right w:val="none" w:sz="0" w:space="0" w:color="auto"/>
      </w:divBdr>
    </w:div>
    <w:div w:id="1248226228">
      <w:bodyDiv w:val="1"/>
      <w:marLeft w:val="0"/>
      <w:marRight w:val="0"/>
      <w:marTop w:val="0"/>
      <w:marBottom w:val="0"/>
      <w:divBdr>
        <w:top w:val="none" w:sz="0" w:space="0" w:color="auto"/>
        <w:left w:val="none" w:sz="0" w:space="0" w:color="auto"/>
        <w:bottom w:val="none" w:sz="0" w:space="0" w:color="auto"/>
        <w:right w:val="none" w:sz="0" w:space="0" w:color="auto"/>
      </w:divBdr>
    </w:div>
    <w:div w:id="1290745726">
      <w:bodyDiv w:val="1"/>
      <w:marLeft w:val="0"/>
      <w:marRight w:val="0"/>
      <w:marTop w:val="0"/>
      <w:marBottom w:val="0"/>
      <w:divBdr>
        <w:top w:val="none" w:sz="0" w:space="0" w:color="auto"/>
        <w:left w:val="none" w:sz="0" w:space="0" w:color="auto"/>
        <w:bottom w:val="none" w:sz="0" w:space="0" w:color="auto"/>
        <w:right w:val="none" w:sz="0" w:space="0" w:color="auto"/>
      </w:divBdr>
    </w:div>
    <w:div w:id="1305237794">
      <w:bodyDiv w:val="1"/>
      <w:marLeft w:val="0"/>
      <w:marRight w:val="0"/>
      <w:marTop w:val="0"/>
      <w:marBottom w:val="0"/>
      <w:divBdr>
        <w:top w:val="none" w:sz="0" w:space="0" w:color="auto"/>
        <w:left w:val="none" w:sz="0" w:space="0" w:color="auto"/>
        <w:bottom w:val="none" w:sz="0" w:space="0" w:color="auto"/>
        <w:right w:val="none" w:sz="0" w:space="0" w:color="auto"/>
      </w:divBdr>
    </w:div>
    <w:div w:id="1314021505">
      <w:bodyDiv w:val="1"/>
      <w:marLeft w:val="0"/>
      <w:marRight w:val="0"/>
      <w:marTop w:val="0"/>
      <w:marBottom w:val="0"/>
      <w:divBdr>
        <w:top w:val="none" w:sz="0" w:space="0" w:color="auto"/>
        <w:left w:val="none" w:sz="0" w:space="0" w:color="auto"/>
        <w:bottom w:val="none" w:sz="0" w:space="0" w:color="auto"/>
        <w:right w:val="none" w:sz="0" w:space="0" w:color="auto"/>
      </w:divBdr>
      <w:divsChild>
        <w:div w:id="1308317721">
          <w:marLeft w:val="0"/>
          <w:marRight w:val="0"/>
          <w:marTop w:val="100"/>
          <w:marBottom w:val="100"/>
          <w:divBdr>
            <w:top w:val="none" w:sz="0" w:space="0" w:color="auto"/>
            <w:left w:val="single" w:sz="8" w:space="0" w:color="8E8F92"/>
            <w:bottom w:val="none" w:sz="0" w:space="0" w:color="auto"/>
            <w:right w:val="single" w:sz="8" w:space="0" w:color="8E8F92"/>
          </w:divBdr>
          <w:divsChild>
            <w:div w:id="975913383">
              <w:marLeft w:val="400"/>
              <w:marRight w:val="1000"/>
              <w:marTop w:val="200"/>
              <w:marBottom w:val="200"/>
              <w:divBdr>
                <w:top w:val="dotted" w:sz="8" w:space="0" w:color="E8E5D6"/>
                <w:left w:val="dotted" w:sz="8" w:space="0" w:color="E8E5D6"/>
                <w:bottom w:val="dotted" w:sz="8" w:space="0" w:color="E8E5D6"/>
                <w:right w:val="dotted" w:sz="8" w:space="0" w:color="E8E5D6"/>
              </w:divBdr>
            </w:div>
          </w:divsChild>
        </w:div>
      </w:divsChild>
    </w:div>
    <w:div w:id="1411123462">
      <w:bodyDiv w:val="1"/>
      <w:marLeft w:val="0"/>
      <w:marRight w:val="0"/>
      <w:marTop w:val="0"/>
      <w:marBottom w:val="0"/>
      <w:divBdr>
        <w:top w:val="none" w:sz="0" w:space="0" w:color="auto"/>
        <w:left w:val="none" w:sz="0" w:space="0" w:color="auto"/>
        <w:bottom w:val="none" w:sz="0" w:space="0" w:color="auto"/>
        <w:right w:val="none" w:sz="0" w:space="0" w:color="auto"/>
      </w:divBdr>
    </w:div>
    <w:div w:id="1416509189">
      <w:bodyDiv w:val="1"/>
      <w:marLeft w:val="0"/>
      <w:marRight w:val="0"/>
      <w:marTop w:val="0"/>
      <w:marBottom w:val="0"/>
      <w:divBdr>
        <w:top w:val="none" w:sz="0" w:space="0" w:color="auto"/>
        <w:left w:val="none" w:sz="0" w:space="0" w:color="auto"/>
        <w:bottom w:val="none" w:sz="0" w:space="0" w:color="auto"/>
        <w:right w:val="none" w:sz="0" w:space="0" w:color="auto"/>
      </w:divBdr>
    </w:div>
    <w:div w:id="1678653436">
      <w:bodyDiv w:val="1"/>
      <w:marLeft w:val="0"/>
      <w:marRight w:val="0"/>
      <w:marTop w:val="0"/>
      <w:marBottom w:val="0"/>
      <w:divBdr>
        <w:top w:val="none" w:sz="0" w:space="0" w:color="auto"/>
        <w:left w:val="none" w:sz="0" w:space="0" w:color="auto"/>
        <w:bottom w:val="none" w:sz="0" w:space="0" w:color="auto"/>
        <w:right w:val="none" w:sz="0" w:space="0" w:color="auto"/>
      </w:divBdr>
    </w:div>
    <w:div w:id="1820683406">
      <w:bodyDiv w:val="1"/>
      <w:marLeft w:val="0"/>
      <w:marRight w:val="0"/>
      <w:marTop w:val="0"/>
      <w:marBottom w:val="0"/>
      <w:divBdr>
        <w:top w:val="none" w:sz="0" w:space="0" w:color="auto"/>
        <w:left w:val="none" w:sz="0" w:space="0" w:color="auto"/>
        <w:bottom w:val="none" w:sz="0" w:space="0" w:color="auto"/>
        <w:right w:val="none" w:sz="0" w:space="0" w:color="auto"/>
      </w:divBdr>
      <w:divsChild>
        <w:div w:id="1678920679">
          <w:marLeft w:val="0"/>
          <w:marRight w:val="0"/>
          <w:marTop w:val="0"/>
          <w:marBottom w:val="1275"/>
          <w:divBdr>
            <w:top w:val="none" w:sz="0" w:space="0" w:color="auto"/>
            <w:left w:val="none" w:sz="0" w:space="0" w:color="auto"/>
            <w:bottom w:val="none" w:sz="0" w:space="0" w:color="auto"/>
            <w:right w:val="none" w:sz="0" w:space="0" w:color="auto"/>
          </w:divBdr>
          <w:divsChild>
            <w:div w:id="1244142326">
              <w:marLeft w:val="0"/>
              <w:marRight w:val="0"/>
              <w:marTop w:val="0"/>
              <w:marBottom w:val="0"/>
              <w:divBdr>
                <w:top w:val="none" w:sz="0" w:space="0" w:color="auto"/>
                <w:left w:val="none" w:sz="0" w:space="0" w:color="auto"/>
                <w:bottom w:val="none" w:sz="0" w:space="0" w:color="auto"/>
                <w:right w:val="none" w:sz="0" w:space="0" w:color="auto"/>
              </w:divBdr>
              <w:divsChild>
                <w:div w:id="146434744">
                  <w:marLeft w:val="0"/>
                  <w:marRight w:val="0"/>
                  <w:marTop w:val="0"/>
                  <w:marBottom w:val="0"/>
                  <w:divBdr>
                    <w:top w:val="none" w:sz="0" w:space="0" w:color="auto"/>
                    <w:left w:val="none" w:sz="0" w:space="0" w:color="auto"/>
                    <w:bottom w:val="none" w:sz="0" w:space="0" w:color="auto"/>
                    <w:right w:val="none" w:sz="0" w:space="0" w:color="auto"/>
                  </w:divBdr>
                  <w:divsChild>
                    <w:div w:id="284433170">
                      <w:marLeft w:val="0"/>
                      <w:marRight w:val="0"/>
                      <w:marTop w:val="0"/>
                      <w:marBottom w:val="0"/>
                      <w:divBdr>
                        <w:top w:val="none" w:sz="0" w:space="0" w:color="auto"/>
                        <w:left w:val="none" w:sz="0" w:space="0" w:color="auto"/>
                        <w:bottom w:val="none" w:sz="0" w:space="0" w:color="auto"/>
                        <w:right w:val="none" w:sz="0" w:space="0" w:color="auto"/>
                      </w:divBdr>
                      <w:divsChild>
                        <w:div w:id="15257043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janssens@rmb.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Desktop\RMB_22133_REBRANDING_TEMPLATE%20CP-CLEAR%20CHANNEL.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251903-b874-4058-80fd-b338395e49b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1F5AD83AFF8D4CB119D4FFDC4D75E5" ma:contentTypeVersion="10" ma:contentTypeDescription="Create a new document." ma:contentTypeScope="" ma:versionID="9711ecb72fa2fc2819297a8de4fb3fb2">
  <xsd:schema xmlns:xsd="http://www.w3.org/2001/XMLSchema" xmlns:xs="http://www.w3.org/2001/XMLSchema" xmlns:p="http://schemas.microsoft.com/office/2006/metadata/properties" xmlns:ns2="d2251903-b874-4058-80fd-b338395e49b9" targetNamespace="http://schemas.microsoft.com/office/2006/metadata/properties" ma:root="true" ma:fieldsID="949a14d6944fdeb8349693dcfbe68bea" ns2:_="">
    <xsd:import namespace="d2251903-b874-4058-80fd-b338395e49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51903-b874-4058-80fd-b338395e4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cc8a69-fa52-4e99-a857-0d0dcf83eb2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A4897F-2D89-418A-8E28-597B299AF329}">
  <ds:schemaRefs>
    <ds:schemaRef ds:uri="http://purl.org/dc/dcmitype/"/>
    <ds:schemaRef ds:uri="http://purl.org/dc/terms/"/>
    <ds:schemaRef ds:uri="d2251903-b874-4058-80fd-b338395e49b9"/>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2D94A3F8-3742-604C-BE75-F39BA7E2C370}">
  <ds:schemaRefs>
    <ds:schemaRef ds:uri="http://schemas.openxmlformats.org/officeDocument/2006/bibliography"/>
  </ds:schemaRefs>
</ds:datastoreItem>
</file>

<file path=customXml/itemProps3.xml><?xml version="1.0" encoding="utf-8"?>
<ds:datastoreItem xmlns:ds="http://schemas.openxmlformats.org/officeDocument/2006/customXml" ds:itemID="{531468FE-F6E1-8B4C-BCC5-C724A5A2FEEA}">
  <ds:schemaRefs>
    <ds:schemaRef ds:uri="http://schemas.microsoft.com/sharepoint/v3/contenttype/forms"/>
  </ds:schemaRefs>
</ds:datastoreItem>
</file>

<file path=customXml/itemProps4.xml><?xml version="1.0" encoding="utf-8"?>
<ds:datastoreItem xmlns:ds="http://schemas.openxmlformats.org/officeDocument/2006/customXml" ds:itemID="{8AF10AF9-44D8-48E4-A8CD-5303CDA55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51903-b874-4058-80fd-b338395e4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RMB_22133_REBRANDING_TEMPLATE CP-CLEAR CHANNEL</Template>
  <TotalTime>115</TotalTime>
  <Pages>3</Pages>
  <Words>648</Words>
  <Characters>3682</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CP RMB Nouvelle organisation_2018 01 31_FR</vt:lpstr>
    </vt:vector>
  </TitlesOfParts>
  <Company>Regie Media Belge</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 RMB Nouvelle organisation_2018 01 31_FR</dc:title>
  <dc:subject/>
  <dc:creator>Rebecca Valicon</dc:creator>
  <cp:keywords/>
  <cp:lastModifiedBy>Lynda Calonne</cp:lastModifiedBy>
  <cp:revision>13</cp:revision>
  <cp:lastPrinted>2021-03-30T08:52:00Z</cp:lastPrinted>
  <dcterms:created xsi:type="dcterms:W3CDTF">2025-12-05T10:48:00Z</dcterms:created>
  <dcterms:modified xsi:type="dcterms:W3CDTF">2025-12-15T08:41:00Z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29730-9887-468d-862c-58cd4d9e1396_Enabled">
    <vt:lpwstr>true</vt:lpwstr>
  </property>
  <property fmtid="{D5CDD505-2E9C-101B-9397-08002B2CF9AE}" pid="3" name="MSIP_Label_66c29730-9887-468d-862c-58cd4d9e1396_SetDate">
    <vt:lpwstr>2025-08-08T08:02:39Z</vt:lpwstr>
  </property>
  <property fmtid="{D5CDD505-2E9C-101B-9397-08002B2CF9AE}" pid="4" name="MSIP_Label_66c29730-9887-468d-862c-58cd4d9e1396_Method">
    <vt:lpwstr>Standard</vt:lpwstr>
  </property>
  <property fmtid="{D5CDD505-2E9C-101B-9397-08002B2CF9AE}" pid="5" name="MSIP_Label_66c29730-9887-468d-862c-58cd4d9e1396_Name">
    <vt:lpwstr>defa4170-0d19-0005-0004-bc88714345d2</vt:lpwstr>
  </property>
  <property fmtid="{D5CDD505-2E9C-101B-9397-08002B2CF9AE}" pid="6" name="MSIP_Label_66c29730-9887-468d-862c-58cd4d9e1396_SiteId">
    <vt:lpwstr>6e53c661-6475-4d76-96a8-0abb38982de5</vt:lpwstr>
  </property>
  <property fmtid="{D5CDD505-2E9C-101B-9397-08002B2CF9AE}" pid="7" name="MSIP_Label_66c29730-9887-468d-862c-58cd4d9e1396_ActionId">
    <vt:lpwstr>dd90dd3d-9ff5-49c4-ac57-0275409ea785</vt:lpwstr>
  </property>
  <property fmtid="{D5CDD505-2E9C-101B-9397-08002B2CF9AE}" pid="8" name="MSIP_Label_66c29730-9887-468d-862c-58cd4d9e1396_ContentBits">
    <vt:lpwstr>0</vt:lpwstr>
  </property>
  <property fmtid="{D5CDD505-2E9C-101B-9397-08002B2CF9AE}" pid="9" name="MSIP_Label_66c29730-9887-468d-862c-58cd4d9e1396_Tag">
    <vt:lpwstr>10, 3, 0, 1</vt:lpwstr>
  </property>
  <property fmtid="{D5CDD505-2E9C-101B-9397-08002B2CF9AE}" pid="10" name="ContentTypeId">
    <vt:lpwstr>0x010100CE1F5AD83AFF8D4CB119D4FFDC4D75E5</vt:lpwstr>
  </property>
  <property fmtid="{D5CDD505-2E9C-101B-9397-08002B2CF9AE}" pid="11" name="MediaServiceImageTags">
    <vt:lpwstr/>
  </property>
</Properties>
</file>